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8B" w:rsidRDefault="00C3318B" w:rsidP="00C3318B">
      <w:pPr>
        <w:jc w:val="center"/>
        <w:rPr>
          <w:rFonts w:ascii="Calibri" w:hAnsi="Calibri"/>
          <w:b/>
          <w:sz w:val="28"/>
          <w:szCs w:val="28"/>
        </w:rPr>
      </w:pPr>
      <w:r w:rsidRPr="00E446C0">
        <w:rPr>
          <w:rFonts w:ascii="Calibri" w:hAnsi="Calibri"/>
          <w:b/>
          <w:sz w:val="28"/>
          <w:szCs w:val="28"/>
        </w:rPr>
        <w:t>Critérios Avaliação</w:t>
      </w:r>
      <w:r w:rsidR="005C1683">
        <w:rPr>
          <w:rFonts w:ascii="Calibri" w:hAnsi="Calibri"/>
          <w:b/>
          <w:sz w:val="28"/>
          <w:szCs w:val="28"/>
        </w:rPr>
        <w:t xml:space="preserve"> do Agrupamento de Escolas de Manteigas</w:t>
      </w:r>
      <w:r w:rsidRPr="00E446C0">
        <w:rPr>
          <w:rFonts w:ascii="Calibri" w:hAnsi="Calibri"/>
          <w:b/>
          <w:sz w:val="28"/>
          <w:szCs w:val="28"/>
        </w:rPr>
        <w:t xml:space="preserve"> </w:t>
      </w:r>
      <w:r w:rsidR="005B48EB">
        <w:rPr>
          <w:rFonts w:ascii="Calibri" w:hAnsi="Calibri"/>
          <w:b/>
          <w:sz w:val="28"/>
          <w:szCs w:val="28"/>
        </w:rPr>
        <w:t xml:space="preserve">- </w:t>
      </w:r>
      <w:r>
        <w:rPr>
          <w:rFonts w:ascii="Calibri" w:hAnsi="Calibri"/>
          <w:b/>
          <w:sz w:val="28"/>
          <w:szCs w:val="28"/>
        </w:rPr>
        <w:t>DEPARTAMENTO DE EXPRESSÕE</w:t>
      </w:r>
      <w:r w:rsidR="00D32C29">
        <w:rPr>
          <w:rFonts w:ascii="Calibri" w:hAnsi="Calibri"/>
          <w:b/>
          <w:sz w:val="28"/>
          <w:szCs w:val="28"/>
        </w:rPr>
        <w:t xml:space="preserve">S – Grupo </w:t>
      </w:r>
      <w:r w:rsidR="00F5594C">
        <w:rPr>
          <w:rFonts w:ascii="Calibri" w:hAnsi="Calibri"/>
          <w:b/>
          <w:sz w:val="28"/>
          <w:szCs w:val="28"/>
        </w:rPr>
        <w:t>620 (Educação F</w:t>
      </w:r>
      <w:r>
        <w:rPr>
          <w:rFonts w:ascii="Calibri" w:hAnsi="Calibri"/>
          <w:b/>
          <w:sz w:val="28"/>
          <w:szCs w:val="28"/>
        </w:rPr>
        <w:t>ísica)</w:t>
      </w:r>
    </w:p>
    <w:p w:rsidR="00D32C29" w:rsidRPr="00E446C0" w:rsidRDefault="00D32C29" w:rsidP="00C3318B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</w:p>
    <w:tbl>
      <w:tblPr>
        <w:tblW w:w="14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913"/>
        <w:gridCol w:w="2435"/>
        <w:gridCol w:w="1177"/>
        <w:gridCol w:w="1101"/>
        <w:gridCol w:w="1101"/>
        <w:gridCol w:w="1104"/>
        <w:gridCol w:w="1102"/>
        <w:gridCol w:w="1106"/>
        <w:gridCol w:w="545"/>
        <w:gridCol w:w="879"/>
        <w:gridCol w:w="654"/>
        <w:gridCol w:w="642"/>
        <w:gridCol w:w="824"/>
      </w:tblGrid>
      <w:tr w:rsidR="00D32C29" w:rsidRPr="00521663" w:rsidTr="00D32C29">
        <w:trPr>
          <w:gridAfter w:val="5"/>
          <w:wAfter w:w="3544" w:type="dxa"/>
          <w:trHeight w:val="245"/>
          <w:jc w:val="center"/>
        </w:trPr>
        <w:tc>
          <w:tcPr>
            <w:tcW w:w="1131" w:type="dxa"/>
            <w:vMerge w:val="restart"/>
            <w:shd w:val="clear" w:color="auto" w:fill="C6D9F1"/>
            <w:vAlign w:val="center"/>
          </w:tcPr>
          <w:p w:rsidR="00D32C29" w:rsidRPr="005A695A" w:rsidRDefault="00D32C29" w:rsidP="004039CA">
            <w:pPr>
              <w:jc w:val="center"/>
              <w:rPr>
                <w:rFonts w:asciiTheme="minorHAnsi" w:hAnsiTheme="minorHAnsi" w:cstheme="minorHAnsi"/>
                <w:smallCaps/>
                <w:sz w:val="20"/>
                <w:szCs w:val="20"/>
              </w:rPr>
            </w:pPr>
            <w:r w:rsidRPr="005A695A">
              <w:rPr>
                <w:rFonts w:asciiTheme="minorHAnsi" w:hAnsiTheme="minorHAnsi" w:cstheme="minorHAnsi"/>
                <w:b/>
                <w:sz w:val="20"/>
                <w:szCs w:val="20"/>
              </w:rPr>
              <w:t>DOMÍNIOS DA AVALIAÇÃO</w:t>
            </w:r>
          </w:p>
        </w:tc>
        <w:tc>
          <w:tcPr>
            <w:tcW w:w="913" w:type="dxa"/>
            <w:vMerge w:val="restart"/>
            <w:shd w:val="clear" w:color="auto" w:fill="C6D9F1"/>
            <w:vAlign w:val="center"/>
          </w:tcPr>
          <w:p w:rsidR="00D32C29" w:rsidRPr="005A695A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695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Área </w:t>
            </w:r>
          </w:p>
        </w:tc>
        <w:tc>
          <w:tcPr>
            <w:tcW w:w="2435" w:type="dxa"/>
            <w:vMerge w:val="restart"/>
            <w:shd w:val="clear" w:color="auto" w:fill="C6D9F1"/>
            <w:vAlign w:val="center"/>
          </w:tcPr>
          <w:p w:rsidR="00D32C29" w:rsidRPr="005A695A" w:rsidRDefault="00D32C29" w:rsidP="00C171F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695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Descritor                                                               </w:t>
            </w:r>
          </w:p>
        </w:tc>
        <w:tc>
          <w:tcPr>
            <w:tcW w:w="1177" w:type="dxa"/>
            <w:shd w:val="clear" w:color="auto" w:fill="C6D9F1" w:themeFill="text2" w:themeFillTint="33"/>
            <w:vAlign w:val="center"/>
          </w:tcPr>
          <w:p w:rsidR="00D32C29" w:rsidRPr="005A695A" w:rsidRDefault="00D32C29" w:rsidP="00C171F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695A">
              <w:rPr>
                <w:rFonts w:asciiTheme="minorHAnsi" w:hAnsiTheme="minorHAnsi" w:cstheme="minorHAnsi"/>
                <w:b/>
                <w:sz w:val="20"/>
                <w:szCs w:val="20"/>
              </w:rPr>
              <w:t>Ensino</w:t>
            </w:r>
          </w:p>
        </w:tc>
        <w:tc>
          <w:tcPr>
            <w:tcW w:w="5514" w:type="dxa"/>
            <w:gridSpan w:val="5"/>
            <w:shd w:val="clear" w:color="auto" w:fill="C6D9F1"/>
            <w:vAlign w:val="center"/>
          </w:tcPr>
          <w:p w:rsidR="00D32C29" w:rsidRPr="00521663" w:rsidRDefault="00D32C29" w:rsidP="0081339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Níveis </w:t>
            </w:r>
          </w:p>
        </w:tc>
      </w:tr>
      <w:tr w:rsidR="00D32C29" w:rsidRPr="00521663" w:rsidTr="00D32C29">
        <w:trPr>
          <w:trHeight w:val="312"/>
          <w:jc w:val="center"/>
        </w:trPr>
        <w:tc>
          <w:tcPr>
            <w:tcW w:w="1131" w:type="dxa"/>
            <w:vMerge/>
            <w:vAlign w:val="center"/>
          </w:tcPr>
          <w:p w:rsidR="00D32C29" w:rsidRPr="005A695A" w:rsidRDefault="00D32C29" w:rsidP="00D4055C">
            <w:pPr>
              <w:jc w:val="center"/>
              <w:rPr>
                <w:rFonts w:asciiTheme="minorHAnsi" w:hAnsiTheme="minorHAnsi" w:cstheme="minorHAnsi"/>
                <w:smallCaps/>
                <w:sz w:val="20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D32C29" w:rsidRPr="005A695A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35" w:type="dxa"/>
            <w:vMerge/>
            <w:vAlign w:val="center"/>
          </w:tcPr>
          <w:p w:rsidR="00D32C29" w:rsidRPr="005A695A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77" w:type="dxa"/>
            <w:shd w:val="clear" w:color="auto" w:fill="E5DFEC" w:themeFill="accent4" w:themeFillTint="33"/>
            <w:vAlign w:val="center"/>
          </w:tcPr>
          <w:p w:rsidR="00D32C29" w:rsidRPr="005A695A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695A">
              <w:rPr>
                <w:rFonts w:asciiTheme="minorHAnsi" w:hAnsiTheme="minorHAnsi" w:cstheme="minorHAnsi"/>
                <w:b/>
                <w:sz w:val="20"/>
                <w:szCs w:val="20"/>
              </w:rPr>
              <w:t>Secundário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521663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1-4,9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521663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5-9,4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521663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9,5-13,4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521663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13,5-17,4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521663" w:rsidRDefault="00D32C29" w:rsidP="000F6C3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17,5-20</w:t>
            </w:r>
          </w:p>
        </w:tc>
        <w:tc>
          <w:tcPr>
            <w:tcW w:w="545" w:type="dxa"/>
            <w:shd w:val="clear" w:color="auto" w:fill="E5DFEC" w:themeFill="accent4" w:themeFillTint="33"/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521663">
              <w:rPr>
                <w:rFonts w:ascii="Calibri" w:hAnsi="Calibri"/>
                <w:b/>
                <w:sz w:val="12"/>
                <w:szCs w:val="12"/>
              </w:rPr>
              <w:t>SEC.</w:t>
            </w:r>
          </w:p>
        </w:tc>
        <w:tc>
          <w:tcPr>
            <w:tcW w:w="879" w:type="dxa"/>
            <w:shd w:val="clear" w:color="auto" w:fill="E5DFEC" w:themeFill="accent4" w:themeFillTint="33"/>
            <w:vAlign w:val="center"/>
          </w:tcPr>
          <w:p w:rsidR="00D32C29" w:rsidRPr="00521663" w:rsidRDefault="00D32C29" w:rsidP="00EF6CB0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521663">
              <w:rPr>
                <w:rFonts w:ascii="Calibri" w:hAnsi="Calibri"/>
                <w:b/>
                <w:sz w:val="12"/>
                <w:szCs w:val="12"/>
              </w:rPr>
              <w:t>Atestado de longa duração</w:t>
            </w:r>
          </w:p>
        </w:tc>
        <w:tc>
          <w:tcPr>
            <w:tcW w:w="654" w:type="dxa"/>
            <w:shd w:val="clear" w:color="auto" w:fill="E5DFEC" w:themeFill="accent4" w:themeFillTint="33"/>
            <w:vAlign w:val="center"/>
          </w:tcPr>
          <w:p w:rsidR="00D32C29" w:rsidRPr="00521663" w:rsidRDefault="00D32C29" w:rsidP="00EF6CB0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Dec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>-Lei</w:t>
            </w:r>
          </w:p>
          <w:p w:rsidR="00D32C29" w:rsidRPr="00521663" w:rsidRDefault="00D32C29" w:rsidP="00EF6CB0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r w:rsidRPr="00521663">
              <w:rPr>
                <w:rFonts w:ascii="Calibri" w:hAnsi="Calibri"/>
                <w:b/>
                <w:sz w:val="12"/>
                <w:szCs w:val="12"/>
              </w:rPr>
              <w:t>3/2008,artº 21º</w:t>
            </w: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D32C29" w:rsidRPr="00521663" w:rsidRDefault="00D32C29" w:rsidP="00EF6CB0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Ens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 xml:space="preserve">. Modular (Bás. e </w:t>
            </w: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Sec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>.)</w:t>
            </w:r>
          </w:p>
        </w:tc>
        <w:tc>
          <w:tcPr>
            <w:tcW w:w="824" w:type="dxa"/>
            <w:shd w:val="clear" w:color="auto" w:fill="E5DFEC" w:themeFill="accent4" w:themeFillTint="33"/>
            <w:vAlign w:val="center"/>
          </w:tcPr>
          <w:p w:rsidR="00D32C29" w:rsidRPr="00521663" w:rsidRDefault="00D32C29" w:rsidP="00EF6CB0">
            <w:pPr>
              <w:jc w:val="center"/>
              <w:rPr>
                <w:rFonts w:ascii="Calibri" w:hAnsi="Calibri"/>
                <w:b/>
                <w:sz w:val="12"/>
                <w:szCs w:val="12"/>
              </w:rPr>
            </w:pP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Ens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>. Modular (</w:t>
            </w: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Bás.e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 xml:space="preserve"> </w:t>
            </w:r>
            <w:proofErr w:type="spellStart"/>
            <w:r w:rsidRPr="00521663">
              <w:rPr>
                <w:rFonts w:ascii="Calibri" w:hAnsi="Calibri"/>
                <w:b/>
                <w:sz w:val="12"/>
                <w:szCs w:val="12"/>
              </w:rPr>
              <w:t>Sec</w:t>
            </w:r>
            <w:proofErr w:type="spellEnd"/>
            <w:r w:rsidRPr="00521663">
              <w:rPr>
                <w:rFonts w:ascii="Calibri" w:hAnsi="Calibri"/>
                <w:b/>
                <w:sz w:val="12"/>
                <w:szCs w:val="12"/>
              </w:rPr>
              <w:t>.) - Atestado de longa duração</w:t>
            </w:r>
          </w:p>
        </w:tc>
      </w:tr>
      <w:tr w:rsidR="00D32C29" w:rsidRPr="00521663" w:rsidTr="00D32C29">
        <w:trPr>
          <w:trHeight w:val="937"/>
          <w:jc w:val="center"/>
        </w:trPr>
        <w:tc>
          <w:tcPr>
            <w:tcW w:w="1131" w:type="dxa"/>
            <w:vMerge w:val="restart"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16"/>
                <w:szCs w:val="16"/>
              </w:rPr>
            </w:pPr>
            <w:r w:rsidRPr="00521663">
              <w:rPr>
                <w:rFonts w:asciiTheme="minorHAnsi" w:eastAsia="Batang" w:hAnsiTheme="minorHAnsi" w:cstheme="minorHAnsi"/>
                <w:b/>
                <w:smallCaps/>
                <w:sz w:val="20"/>
                <w:szCs w:val="20"/>
              </w:rPr>
              <w:t>Domínio cognitivo /Motor</w:t>
            </w:r>
            <w:r w:rsidRPr="00521663"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  <w:t xml:space="preserve"> </w:t>
            </w:r>
            <w:r w:rsidRPr="00521663">
              <w:rPr>
                <w:rFonts w:asciiTheme="minorHAnsi" w:eastAsia="Batang" w:hAnsiTheme="minorHAnsi" w:cstheme="minorHAnsi"/>
                <w:smallCaps/>
                <w:sz w:val="16"/>
                <w:szCs w:val="16"/>
              </w:rPr>
              <w:t>Capacidades, Aptidões e conhecimentos</w:t>
            </w:r>
          </w:p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</w:pPr>
          </w:p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16"/>
                <w:szCs w:val="16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Atividades Físicas</w:t>
            </w:r>
          </w:p>
        </w:tc>
        <w:tc>
          <w:tcPr>
            <w:tcW w:w="3612" w:type="dxa"/>
            <w:gridSpan w:val="2"/>
            <w:vAlign w:val="center"/>
          </w:tcPr>
          <w:p w:rsidR="00D32C29" w:rsidRPr="00B23C57" w:rsidRDefault="00D32C29" w:rsidP="00D4055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 xml:space="preserve">Executa os critérios de êxito dos elementos técnicos das diferentes modalidades, em situação de exercício e em situação de jogo (reduzido, condicionado ou formal).    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executa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Executa com muitos erros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Executa com alguns erros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Executa com poucos erros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Executa sem erros</w:t>
            </w:r>
          </w:p>
        </w:tc>
        <w:tc>
          <w:tcPr>
            <w:tcW w:w="545" w:type="dxa"/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521663">
              <w:rPr>
                <w:rFonts w:ascii="Calibri" w:hAnsi="Calibri"/>
                <w:b/>
                <w:sz w:val="22"/>
                <w:szCs w:val="28"/>
              </w:rPr>
              <w:t>60%</w:t>
            </w:r>
          </w:p>
        </w:tc>
        <w:tc>
          <w:tcPr>
            <w:tcW w:w="879" w:type="dxa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  <w:r w:rsidRPr="00521663">
              <w:rPr>
                <w:rFonts w:ascii="Calibri" w:hAnsi="Calibri"/>
                <w:b/>
                <w:sz w:val="20"/>
                <w:szCs w:val="28"/>
              </w:rPr>
              <w:t>-----</w:t>
            </w:r>
          </w:p>
        </w:tc>
        <w:tc>
          <w:tcPr>
            <w:tcW w:w="654" w:type="dxa"/>
            <w:vMerge w:val="restart"/>
            <w:vAlign w:val="center"/>
          </w:tcPr>
          <w:p w:rsidR="00D32C29" w:rsidRPr="00521663" w:rsidRDefault="00D32C29" w:rsidP="0068648F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  <w:r>
              <w:rPr>
                <w:rFonts w:ascii="Calibri" w:hAnsi="Calibri"/>
                <w:b/>
                <w:sz w:val="20"/>
                <w:szCs w:val="28"/>
              </w:rPr>
              <w:t>30%</w:t>
            </w:r>
          </w:p>
        </w:tc>
        <w:tc>
          <w:tcPr>
            <w:tcW w:w="642" w:type="dxa"/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  <w:r w:rsidRPr="00521663">
              <w:rPr>
                <w:rFonts w:ascii="Calibri" w:hAnsi="Calibri"/>
                <w:b/>
                <w:sz w:val="20"/>
                <w:szCs w:val="28"/>
              </w:rPr>
              <w:t>50%</w:t>
            </w:r>
          </w:p>
        </w:tc>
        <w:tc>
          <w:tcPr>
            <w:tcW w:w="824" w:type="dxa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  <w:r w:rsidRPr="00521663">
              <w:rPr>
                <w:rFonts w:ascii="Calibri" w:hAnsi="Calibri"/>
                <w:b/>
                <w:sz w:val="20"/>
                <w:szCs w:val="28"/>
              </w:rPr>
              <w:t>-----</w:t>
            </w: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0"/>
                <w:szCs w:val="28"/>
              </w:rPr>
            </w:pPr>
          </w:p>
        </w:tc>
      </w:tr>
      <w:tr w:rsidR="00D32C29" w:rsidRPr="00521663" w:rsidTr="00D32C29">
        <w:trPr>
          <w:trHeight w:val="850"/>
          <w:jc w:val="center"/>
        </w:trPr>
        <w:tc>
          <w:tcPr>
            <w:tcW w:w="1131" w:type="dxa"/>
            <w:vMerge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Aptidão Física</w:t>
            </w:r>
          </w:p>
        </w:tc>
        <w:tc>
          <w:tcPr>
            <w:tcW w:w="3612" w:type="dxa"/>
            <w:gridSpan w:val="2"/>
            <w:vAlign w:val="center"/>
          </w:tcPr>
          <w:p w:rsidR="00D32C29" w:rsidRPr="00B23C57" w:rsidRDefault="00D32C29" w:rsidP="00D4055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O aluno encontra-se na Zona Saudável de Aptidão Física.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atinge a ZSAF em nenhum teste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Atinge a ZSAF em apenas um teste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Atinge a ZSAF em dois testes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Atinge a ZSAF em três testes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Atinge a ZSAF em todos os testes adotados</w:t>
            </w:r>
          </w:p>
        </w:tc>
        <w:tc>
          <w:tcPr>
            <w:tcW w:w="545" w:type="dxa"/>
            <w:vAlign w:val="center"/>
          </w:tcPr>
          <w:p w:rsidR="00D32C29" w:rsidRPr="00521663" w:rsidRDefault="00D32C29" w:rsidP="00D96F26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10%</w:t>
            </w:r>
          </w:p>
        </w:tc>
        <w:tc>
          <w:tcPr>
            <w:tcW w:w="879" w:type="dxa"/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------</w:t>
            </w:r>
          </w:p>
        </w:tc>
        <w:tc>
          <w:tcPr>
            <w:tcW w:w="654" w:type="dxa"/>
            <w:vMerge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42" w:type="dxa"/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----</w:t>
            </w:r>
          </w:p>
        </w:tc>
        <w:tc>
          <w:tcPr>
            <w:tcW w:w="824" w:type="dxa"/>
          </w:tcPr>
          <w:p w:rsidR="00D32C29" w:rsidRDefault="00D32C29" w:rsidP="005056E4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5056E4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----</w:t>
            </w:r>
          </w:p>
        </w:tc>
      </w:tr>
      <w:tr w:rsidR="00D32C29" w:rsidRPr="00521663" w:rsidTr="00D32C29">
        <w:trPr>
          <w:trHeight w:val="1267"/>
          <w:jc w:val="center"/>
        </w:trPr>
        <w:tc>
          <w:tcPr>
            <w:tcW w:w="1131" w:type="dxa"/>
            <w:vMerge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Conhecimento Raciocínio Comunicação</w:t>
            </w:r>
          </w:p>
        </w:tc>
        <w:tc>
          <w:tcPr>
            <w:tcW w:w="3612" w:type="dxa"/>
            <w:gridSpan w:val="2"/>
            <w:vAlign w:val="center"/>
          </w:tcPr>
          <w:p w:rsidR="00D32C29" w:rsidRPr="00B23C57" w:rsidRDefault="00D32C29" w:rsidP="00D4055C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Conhece e identifica os elementos técnico-táticos abordados, assim como os materiais utilizados, nas diferentes modalidades;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consegue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Nem sempre consegue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facilidade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muita facilidade, apresentando níveis muito elevados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:rsidR="00D32C29" w:rsidRPr="00521663" w:rsidRDefault="00D32C29" w:rsidP="00B71E11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25%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80%</w:t>
            </w:r>
          </w:p>
        </w:tc>
        <w:tc>
          <w:tcPr>
            <w:tcW w:w="654" w:type="dxa"/>
            <w:vMerge/>
            <w:tcBorders>
              <w:bottom w:val="single" w:sz="4" w:space="0" w:color="auto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D32C29" w:rsidRPr="00521663" w:rsidRDefault="00D32C29" w:rsidP="00B30637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10%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D32C29" w:rsidRPr="00521663" w:rsidRDefault="00D32C29" w:rsidP="00B3063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Default="00D32C29" w:rsidP="00B3063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Default="00D32C29" w:rsidP="00B3063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60%</w:t>
            </w:r>
          </w:p>
          <w:p w:rsidR="00D32C29" w:rsidRDefault="00D32C29" w:rsidP="00B3063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B3063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D32C29" w:rsidRPr="00521663" w:rsidTr="00D32C29">
        <w:trPr>
          <w:cantSplit/>
          <w:trHeight w:val="922"/>
          <w:jc w:val="center"/>
        </w:trPr>
        <w:tc>
          <w:tcPr>
            <w:tcW w:w="1131" w:type="dxa"/>
            <w:vMerge w:val="restart"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b/>
                <w:smallCaps/>
                <w:sz w:val="20"/>
                <w:szCs w:val="20"/>
              </w:rPr>
            </w:pPr>
            <w:r w:rsidRPr="00521663">
              <w:rPr>
                <w:rFonts w:asciiTheme="minorHAnsi" w:eastAsia="Batang" w:hAnsiTheme="minorHAnsi" w:cstheme="minorHAnsi"/>
                <w:b/>
                <w:smallCaps/>
                <w:sz w:val="20"/>
                <w:szCs w:val="20"/>
              </w:rPr>
              <w:t>Domínio Sócio afetivo</w:t>
            </w:r>
          </w:p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</w:pPr>
            <w:r w:rsidRPr="00521663">
              <w:rPr>
                <w:rFonts w:asciiTheme="minorHAnsi" w:eastAsia="Batang" w:hAnsiTheme="minorHAnsi" w:cstheme="minorHAnsi"/>
                <w:b/>
                <w:smallCaps/>
                <w:sz w:val="20"/>
                <w:szCs w:val="20"/>
              </w:rPr>
              <w:t>Atitudes e valores</w:t>
            </w:r>
            <w:r w:rsidRPr="00521663"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  <w:t xml:space="preserve"> </w:t>
            </w:r>
            <w:r w:rsidRPr="00521663">
              <w:rPr>
                <w:rFonts w:asciiTheme="minorHAnsi" w:eastAsia="Batang" w:hAnsiTheme="minorHAnsi" w:cstheme="minorHAnsi"/>
                <w:smallCaps/>
                <w:sz w:val="16"/>
                <w:szCs w:val="16"/>
              </w:rPr>
              <w:t>competências transversais</w:t>
            </w:r>
          </w:p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20"/>
                <w:szCs w:val="20"/>
              </w:rPr>
            </w:pPr>
          </w:p>
          <w:p w:rsidR="00D32C29" w:rsidRPr="00521663" w:rsidRDefault="00D32C29" w:rsidP="00D4055C">
            <w:pPr>
              <w:jc w:val="center"/>
              <w:rPr>
                <w:rFonts w:asciiTheme="minorHAnsi" w:eastAsia="Batang" w:hAnsiTheme="minorHAnsi" w:cstheme="minorHAnsi"/>
                <w:smallCaps/>
                <w:sz w:val="16"/>
                <w:szCs w:val="16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763B0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Comportamento</w:t>
            </w:r>
          </w:p>
        </w:tc>
        <w:tc>
          <w:tcPr>
            <w:tcW w:w="3612" w:type="dxa"/>
            <w:gridSpan w:val="2"/>
          </w:tcPr>
          <w:p w:rsidR="00D32C29" w:rsidRPr="00B23C57" w:rsidRDefault="00D32C29" w:rsidP="002F3DC3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Respeita as decisões do professor;</w:t>
            </w:r>
          </w:p>
          <w:p w:rsidR="00D32C29" w:rsidRPr="00B23C57" w:rsidRDefault="00D32C29" w:rsidP="002F3DC3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Relaciona-se com cordialidade e respeita os seus companheiros quer no papel de parceiros quer no de adversários;</w:t>
            </w:r>
          </w:p>
          <w:p w:rsidR="00D32C29" w:rsidRPr="00B23C57" w:rsidRDefault="00D32C29" w:rsidP="002F3DC3">
            <w:pPr>
              <w:jc w:val="both"/>
              <w:rPr>
                <w:rFonts w:asciiTheme="minorHAnsi" w:hAnsiTheme="minorHAnsi" w:cstheme="minorHAnsi"/>
                <w:sz w:val="16"/>
                <w:szCs w:val="20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É solidário com os colegas.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consegue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Nem sempre consegue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facilidade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muita facilidade, apresentando níveis muito elevados</w:t>
            </w:r>
          </w:p>
        </w:tc>
        <w:tc>
          <w:tcPr>
            <w:tcW w:w="545" w:type="dxa"/>
            <w:tcBorders>
              <w:bottom w:val="nil"/>
            </w:tcBorders>
            <w:vAlign w:val="center"/>
          </w:tcPr>
          <w:p w:rsidR="00D32C29" w:rsidRPr="00521663" w:rsidRDefault="00D32C29" w:rsidP="002171F1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879" w:type="dxa"/>
            <w:tcBorders>
              <w:bottom w:val="nil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54" w:type="dxa"/>
            <w:tcBorders>
              <w:bottom w:val="nil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2" w:type="dxa"/>
            <w:tcBorders>
              <w:bottom w:val="nil"/>
            </w:tcBorders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824" w:type="dxa"/>
            <w:tcBorders>
              <w:bottom w:val="nil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32C29" w:rsidRPr="00521663" w:rsidTr="00D32C29">
        <w:trPr>
          <w:cantSplit/>
          <w:trHeight w:val="1347"/>
          <w:jc w:val="center"/>
        </w:trPr>
        <w:tc>
          <w:tcPr>
            <w:tcW w:w="1131" w:type="dxa"/>
            <w:vMerge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smallCaps/>
                <w:sz w:val="20"/>
                <w:szCs w:val="20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763B0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Participação</w:t>
            </w:r>
          </w:p>
        </w:tc>
        <w:tc>
          <w:tcPr>
            <w:tcW w:w="3612" w:type="dxa"/>
            <w:gridSpan w:val="2"/>
          </w:tcPr>
          <w:p w:rsidR="00D32C29" w:rsidRPr="00B23C57" w:rsidRDefault="00D32C29" w:rsidP="002F3DC3">
            <w:pPr>
              <w:spacing w:line="20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Revela interesse e empenho na execução das tarefas;</w:t>
            </w:r>
          </w:p>
          <w:p w:rsidR="00D32C29" w:rsidRPr="00B23C57" w:rsidRDefault="00D32C29" w:rsidP="002F3DC3">
            <w:pPr>
              <w:spacing w:line="20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Denota concentração na aula contribuindo, com intervenções corretas e pertinentes, para um bom clima de aula;</w:t>
            </w:r>
          </w:p>
          <w:p w:rsidR="00D32C29" w:rsidRPr="00B23C57" w:rsidRDefault="00D32C29" w:rsidP="002F3DC3">
            <w:pPr>
              <w:spacing w:line="20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Participa em atividades e aprendizagens, individuais e coletivas, de acordo com regras estabelecidas;</w:t>
            </w:r>
          </w:p>
          <w:p w:rsidR="00D32C29" w:rsidRPr="00B23C57" w:rsidRDefault="00D32C29" w:rsidP="002F3DC3">
            <w:pPr>
              <w:spacing w:line="20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 xml:space="preserve">Revela capacidade de iniciativa. 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consegue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Nem sempre consegue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facilidade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muita facilidade, apresentando níveis muito elevados</w:t>
            </w:r>
          </w:p>
        </w:tc>
        <w:tc>
          <w:tcPr>
            <w:tcW w:w="545" w:type="dxa"/>
            <w:tcBorders>
              <w:top w:val="nil"/>
              <w:bottom w:val="nil"/>
            </w:tcBorders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5%</w:t>
            </w:r>
          </w:p>
        </w:tc>
        <w:tc>
          <w:tcPr>
            <w:tcW w:w="879" w:type="dxa"/>
            <w:tcBorders>
              <w:top w:val="nil"/>
              <w:bottom w:val="nil"/>
            </w:tcBorders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20%</w:t>
            </w:r>
          </w:p>
        </w:tc>
        <w:tc>
          <w:tcPr>
            <w:tcW w:w="654" w:type="dxa"/>
            <w:tcBorders>
              <w:top w:val="nil"/>
              <w:bottom w:val="nil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70%</w:t>
            </w:r>
          </w:p>
        </w:tc>
        <w:tc>
          <w:tcPr>
            <w:tcW w:w="642" w:type="dxa"/>
            <w:tcBorders>
              <w:top w:val="nil"/>
              <w:bottom w:val="nil"/>
            </w:tcBorders>
            <w:vAlign w:val="center"/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40%</w:t>
            </w:r>
          </w:p>
        </w:tc>
        <w:tc>
          <w:tcPr>
            <w:tcW w:w="824" w:type="dxa"/>
            <w:tcBorders>
              <w:top w:val="nil"/>
              <w:bottom w:val="nil"/>
            </w:tcBorders>
          </w:tcPr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D32C29" w:rsidRPr="00521663" w:rsidRDefault="00D32C29" w:rsidP="00CA2E2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21663">
              <w:rPr>
                <w:rFonts w:ascii="Calibri" w:hAnsi="Calibri"/>
                <w:b/>
                <w:sz w:val="22"/>
                <w:szCs w:val="22"/>
              </w:rPr>
              <w:t>40%</w:t>
            </w:r>
          </w:p>
        </w:tc>
      </w:tr>
      <w:tr w:rsidR="00D32C29" w:rsidRPr="00521663" w:rsidTr="00D32C29">
        <w:trPr>
          <w:cantSplit/>
          <w:trHeight w:val="1134"/>
          <w:jc w:val="center"/>
        </w:trPr>
        <w:tc>
          <w:tcPr>
            <w:tcW w:w="1131" w:type="dxa"/>
            <w:vMerge/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smallCaps/>
                <w:sz w:val="20"/>
                <w:szCs w:val="20"/>
              </w:rPr>
            </w:pPr>
          </w:p>
        </w:tc>
        <w:tc>
          <w:tcPr>
            <w:tcW w:w="913" w:type="dxa"/>
            <w:textDirection w:val="btLr"/>
            <w:vAlign w:val="center"/>
          </w:tcPr>
          <w:p w:rsidR="00D32C29" w:rsidRPr="00521663" w:rsidRDefault="00D32C29" w:rsidP="00763B0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1663">
              <w:rPr>
                <w:rFonts w:asciiTheme="minorHAnsi" w:hAnsiTheme="minorHAnsi" w:cstheme="minorHAnsi"/>
                <w:b/>
                <w:sz w:val="20"/>
                <w:szCs w:val="20"/>
              </w:rPr>
              <w:t>Responsabilidade</w:t>
            </w:r>
          </w:p>
        </w:tc>
        <w:tc>
          <w:tcPr>
            <w:tcW w:w="3612" w:type="dxa"/>
            <w:gridSpan w:val="2"/>
          </w:tcPr>
          <w:p w:rsidR="00D32C29" w:rsidRPr="00B23C57" w:rsidRDefault="00D32C29" w:rsidP="002F3DC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Assume compromissos e responsabilidades de organização e preparação de atividades individuais e de grupo;</w:t>
            </w:r>
          </w:p>
          <w:p w:rsidR="00D32C29" w:rsidRPr="00B23C57" w:rsidRDefault="00D32C29" w:rsidP="002F3DC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É pontual e assíduo;</w:t>
            </w:r>
          </w:p>
          <w:p w:rsidR="00D32C29" w:rsidRPr="00B23C57" w:rsidRDefault="00D32C29" w:rsidP="002F3DC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Cumpre as regras específicas de utilização do material, dos espaços de aula e dos balneários;</w:t>
            </w:r>
          </w:p>
          <w:p w:rsidR="00D32C29" w:rsidRPr="00B23C57" w:rsidRDefault="00D32C29" w:rsidP="002F3DC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É responsável pelo seu material para a prática na aula.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Não consegue</w:t>
            </w:r>
          </w:p>
        </w:tc>
        <w:tc>
          <w:tcPr>
            <w:tcW w:w="1101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Nem sempre consegue</w:t>
            </w:r>
          </w:p>
        </w:tc>
        <w:tc>
          <w:tcPr>
            <w:tcW w:w="1104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</w:t>
            </w:r>
          </w:p>
        </w:tc>
        <w:tc>
          <w:tcPr>
            <w:tcW w:w="1102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facilidade</w:t>
            </w:r>
          </w:p>
        </w:tc>
        <w:tc>
          <w:tcPr>
            <w:tcW w:w="1106" w:type="dxa"/>
            <w:shd w:val="clear" w:color="auto" w:fill="C6D9F1"/>
            <w:vAlign w:val="center"/>
          </w:tcPr>
          <w:p w:rsidR="00D32C29" w:rsidRPr="00B23C57" w:rsidRDefault="00D32C29" w:rsidP="00D405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23C57">
              <w:rPr>
                <w:rFonts w:asciiTheme="minorHAnsi" w:hAnsiTheme="minorHAnsi" w:cstheme="minorHAnsi"/>
                <w:sz w:val="16"/>
                <w:szCs w:val="16"/>
              </w:rPr>
              <w:t>Consegue com muita facilidade, apresentando níveis muito elevados</w:t>
            </w:r>
          </w:p>
        </w:tc>
        <w:tc>
          <w:tcPr>
            <w:tcW w:w="545" w:type="dxa"/>
            <w:tcBorders>
              <w:top w:val="nil"/>
            </w:tcBorders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</w:tcBorders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</w:tcBorders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D32C29" w:rsidRPr="00521663" w:rsidRDefault="00D32C29" w:rsidP="00D4055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84FEE" w:rsidRPr="001E3859" w:rsidRDefault="00284FEE" w:rsidP="00A25BAA">
      <w:pPr>
        <w:autoSpaceDE w:val="0"/>
        <w:autoSpaceDN w:val="0"/>
        <w:adjustRightInd w:val="0"/>
        <w:jc w:val="both"/>
        <w:rPr>
          <w:rFonts w:ascii="Calibri" w:hAnsi="Calibri" w:cs="Calibri"/>
          <w:sz w:val="8"/>
        </w:rPr>
      </w:pPr>
    </w:p>
    <w:sectPr w:rsidR="00284FEE" w:rsidRPr="001E3859" w:rsidSect="00D410F1">
      <w:headerReference w:type="default" r:id="rId8"/>
      <w:footerReference w:type="default" r:id="rId9"/>
      <w:pgSz w:w="16838" w:h="11906" w:orient="landscape"/>
      <w:pgMar w:top="284" w:right="284" w:bottom="284" w:left="284" w:header="425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08D" w:rsidRDefault="00CA208D">
      <w:r>
        <w:separator/>
      </w:r>
    </w:p>
  </w:endnote>
  <w:endnote w:type="continuationSeparator" w:id="0">
    <w:p w:rsidR="00CA208D" w:rsidRDefault="00CA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527" w:rsidRDefault="00A30527" w:rsidP="007D2651">
    <w:pPr>
      <w:pStyle w:val="Rodap"/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08D" w:rsidRDefault="00CA208D">
      <w:r>
        <w:separator/>
      </w:r>
    </w:p>
  </w:footnote>
  <w:footnote w:type="continuationSeparator" w:id="0">
    <w:p w:rsidR="00CA208D" w:rsidRDefault="00CA2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837" w:type="dxa"/>
      <w:tblBorders>
        <w:top w:val="single" w:sz="4" w:space="0" w:color="auto"/>
        <w:bottom w:val="single" w:sz="4" w:space="0" w:color="auto"/>
      </w:tblBorders>
      <w:tblLook w:val="00A0" w:firstRow="1" w:lastRow="0" w:firstColumn="1" w:lastColumn="0" w:noHBand="0" w:noVBand="0"/>
    </w:tblPr>
    <w:tblGrid>
      <w:gridCol w:w="7874"/>
      <w:gridCol w:w="6963"/>
    </w:tblGrid>
    <w:tr w:rsidR="00A30527" w:rsidRPr="00E747EB" w:rsidTr="00716A47">
      <w:trPr>
        <w:trHeight w:val="882"/>
      </w:trPr>
      <w:tc>
        <w:tcPr>
          <w:tcW w:w="787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A30527" w:rsidRPr="00E747EB" w:rsidRDefault="005C1683" w:rsidP="005C1683">
          <w:pPr>
            <w:tabs>
              <w:tab w:val="right" w:pos="8931"/>
              <w:tab w:val="left" w:pos="10080"/>
            </w:tabs>
            <w:spacing w:line="360" w:lineRule="auto"/>
            <w:ind w:firstLine="708"/>
            <w:jc w:val="right"/>
          </w:pPr>
          <w:r>
            <w:rPr>
              <w:rFonts w:ascii="Arial" w:hAnsi="Arial" w:cs="Arial"/>
              <w:noProof/>
              <w:sz w:val="8"/>
            </w:rPr>
            <w:drawing>
              <wp:anchor distT="0" distB="0" distL="114300" distR="114300" simplePos="0" relativeHeight="251659264" behindDoc="0" locked="0" layoutInCell="1" allowOverlap="1" wp14:anchorId="7BFCA8B7" wp14:editId="26E1749C">
                <wp:simplePos x="0" y="0"/>
                <wp:positionH relativeFrom="column">
                  <wp:posOffset>50800</wp:posOffset>
                </wp:positionH>
                <wp:positionV relativeFrom="paragraph">
                  <wp:posOffset>-12700</wp:posOffset>
                </wp:positionV>
                <wp:extent cx="2057400" cy="554990"/>
                <wp:effectExtent l="0" t="0" r="0" b="0"/>
                <wp:wrapNone/>
                <wp:docPr id="1" name="Imagem 1" descr="cid:image001.jpg@01CCD1FF.E910CD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jpg@01CCD1FF.E910CD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86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6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5C1683" w:rsidRPr="00143FE9" w:rsidRDefault="005C1683" w:rsidP="005C1683">
          <w:pPr>
            <w:tabs>
              <w:tab w:val="left" w:pos="540"/>
              <w:tab w:val="left" w:pos="5940"/>
            </w:tabs>
            <w:jc w:val="right"/>
            <w:rPr>
              <w:rFonts w:ascii="Arial" w:hAnsi="Arial" w:cs="Arial"/>
              <w:b/>
              <w:sz w:val="14"/>
              <w:szCs w:val="14"/>
            </w:rPr>
          </w:pPr>
          <w:r w:rsidRPr="00143FE9">
            <w:rPr>
              <w:rFonts w:ascii="Arial" w:hAnsi="Arial" w:cs="Arial"/>
              <w:b/>
              <w:sz w:val="14"/>
              <w:szCs w:val="14"/>
            </w:rPr>
            <w:t>Direção Geral dos Estabelecimentos Escolares - Serviços do Centro</w:t>
          </w:r>
        </w:p>
        <w:p w:rsidR="005C1683" w:rsidRPr="00143FE9" w:rsidRDefault="005C1683" w:rsidP="005C1683">
          <w:pPr>
            <w:tabs>
              <w:tab w:val="right" w:pos="8931"/>
              <w:tab w:val="left" w:pos="10080"/>
            </w:tabs>
            <w:spacing w:line="360" w:lineRule="auto"/>
            <w:ind w:firstLine="708"/>
            <w:jc w:val="right"/>
            <w:rPr>
              <w:rFonts w:ascii="Arial" w:hAnsi="Arial" w:cs="Arial"/>
              <w:b/>
              <w:sz w:val="14"/>
              <w:szCs w:val="14"/>
            </w:rPr>
          </w:pPr>
          <w:r w:rsidRPr="00143FE9">
            <w:rPr>
              <w:rFonts w:ascii="Arial" w:hAnsi="Arial" w:cs="Arial"/>
              <w:b/>
              <w:sz w:val="14"/>
              <w:szCs w:val="14"/>
            </w:rPr>
            <w:t>Agrupamento de Escolas de Manteigas – 160258</w:t>
          </w:r>
        </w:p>
        <w:p w:rsidR="00A30527" w:rsidRPr="00E747EB" w:rsidRDefault="00A30527" w:rsidP="001E256D">
          <w:pPr>
            <w:pStyle w:val="Cabealho"/>
            <w:tabs>
              <w:tab w:val="right" w:pos="9000"/>
            </w:tabs>
            <w:jc w:val="right"/>
            <w:rPr>
              <w:sz w:val="20"/>
              <w:szCs w:val="20"/>
            </w:rPr>
          </w:pPr>
        </w:p>
      </w:tc>
    </w:tr>
  </w:tbl>
  <w:p w:rsidR="00A30527" w:rsidRDefault="00A3052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D0"/>
    <w:multiLevelType w:val="hybridMultilevel"/>
    <w:tmpl w:val="389AC32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3D0106"/>
    <w:multiLevelType w:val="hybridMultilevel"/>
    <w:tmpl w:val="FDDEBC1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C575D2"/>
    <w:multiLevelType w:val="hybridMultilevel"/>
    <w:tmpl w:val="0E5657B6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050C96"/>
    <w:multiLevelType w:val="hybridMultilevel"/>
    <w:tmpl w:val="1C5A242A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9207C2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13F30FC3"/>
    <w:multiLevelType w:val="hybridMultilevel"/>
    <w:tmpl w:val="A5FEA6B0"/>
    <w:lvl w:ilvl="0" w:tplc="0816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2" w:tplc="0816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6">
    <w:nsid w:val="1B7B6ABB"/>
    <w:multiLevelType w:val="hybridMultilevel"/>
    <w:tmpl w:val="A6FEF5C8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1E3F49"/>
    <w:multiLevelType w:val="hybridMultilevel"/>
    <w:tmpl w:val="42EEF3B8"/>
    <w:lvl w:ilvl="0" w:tplc="08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>
    <w:nsid w:val="228A308D"/>
    <w:multiLevelType w:val="hybridMultilevel"/>
    <w:tmpl w:val="78A85DAC"/>
    <w:lvl w:ilvl="0" w:tplc="3EE08D14">
      <w:numFmt w:val="none"/>
      <w:lvlText w:val="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8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3756EEB"/>
    <w:multiLevelType w:val="hybridMultilevel"/>
    <w:tmpl w:val="D74887C8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D43623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25F7252E"/>
    <w:multiLevelType w:val="hybridMultilevel"/>
    <w:tmpl w:val="2DCE95C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95B4B77"/>
    <w:multiLevelType w:val="hybridMultilevel"/>
    <w:tmpl w:val="DCE00F66"/>
    <w:lvl w:ilvl="0" w:tplc="0816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116A6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33D53F50"/>
    <w:multiLevelType w:val="hybridMultilevel"/>
    <w:tmpl w:val="ACACF178"/>
    <w:lvl w:ilvl="0" w:tplc="BA34CBBE">
      <w:start w:val="1"/>
      <w:numFmt w:val="lowerLetter"/>
      <w:lvlText w:val="%1)"/>
      <w:lvlJc w:val="left"/>
      <w:pPr>
        <w:ind w:left="24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31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39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46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53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60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67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75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8220" w:hanging="180"/>
      </w:pPr>
      <w:rPr>
        <w:rFonts w:cs="Times New Roman"/>
      </w:rPr>
    </w:lvl>
  </w:abstractNum>
  <w:abstractNum w:abstractNumId="15">
    <w:nsid w:val="3D593FB9"/>
    <w:multiLevelType w:val="hybridMultilevel"/>
    <w:tmpl w:val="CBD0883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7A4244"/>
    <w:multiLevelType w:val="hybridMultilevel"/>
    <w:tmpl w:val="BB52F39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D97E07"/>
    <w:multiLevelType w:val="hybridMultilevel"/>
    <w:tmpl w:val="DB9A3F70"/>
    <w:lvl w:ilvl="0" w:tplc="08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F638CB"/>
    <w:multiLevelType w:val="hybridMultilevel"/>
    <w:tmpl w:val="B388E6F4"/>
    <w:lvl w:ilvl="0" w:tplc="3E244FE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9">
    <w:nsid w:val="43932D49"/>
    <w:multiLevelType w:val="hybridMultilevel"/>
    <w:tmpl w:val="2C74D90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1D22A6"/>
    <w:multiLevelType w:val="multilevel"/>
    <w:tmpl w:val="E64484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>
    <w:nsid w:val="45354C11"/>
    <w:multiLevelType w:val="hybridMultilevel"/>
    <w:tmpl w:val="E6609F0A"/>
    <w:lvl w:ilvl="0" w:tplc="3E244FE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2">
    <w:nsid w:val="47B36A80"/>
    <w:multiLevelType w:val="multilevel"/>
    <w:tmpl w:val="F540641C"/>
    <w:lvl w:ilvl="0">
      <w:start w:val="2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23">
    <w:nsid w:val="4BCD4098"/>
    <w:multiLevelType w:val="hybridMultilevel"/>
    <w:tmpl w:val="88606678"/>
    <w:lvl w:ilvl="0" w:tplc="08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8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DD538C2"/>
    <w:multiLevelType w:val="hybridMultilevel"/>
    <w:tmpl w:val="33B87F2E"/>
    <w:lvl w:ilvl="0" w:tplc="0816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806313B"/>
    <w:multiLevelType w:val="hybridMultilevel"/>
    <w:tmpl w:val="C952082A"/>
    <w:lvl w:ilvl="0" w:tplc="B2D87728">
      <w:start w:val="1"/>
      <w:numFmt w:val="none"/>
      <w:lvlText w:val="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A7D2635"/>
    <w:multiLevelType w:val="hybridMultilevel"/>
    <w:tmpl w:val="1FD0BDAA"/>
    <w:lvl w:ilvl="0" w:tplc="9CA27D0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B6EC3"/>
    <w:multiLevelType w:val="hybridMultilevel"/>
    <w:tmpl w:val="6960FA28"/>
    <w:lvl w:ilvl="0" w:tplc="281626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2269E2"/>
    <w:multiLevelType w:val="hybridMultilevel"/>
    <w:tmpl w:val="E66C573C"/>
    <w:lvl w:ilvl="0" w:tplc="32EE2FB0">
      <w:start w:val="4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3334D7"/>
    <w:multiLevelType w:val="hybridMultilevel"/>
    <w:tmpl w:val="D2744C7E"/>
    <w:lvl w:ilvl="0" w:tplc="3E244FE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0">
    <w:nsid w:val="64EB565E"/>
    <w:multiLevelType w:val="multilevel"/>
    <w:tmpl w:val="2DDE13B4"/>
    <w:lvl w:ilvl="0">
      <w:start w:val="2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31">
    <w:nsid w:val="6AE47078"/>
    <w:multiLevelType w:val="hybridMultilevel"/>
    <w:tmpl w:val="212C068E"/>
    <w:lvl w:ilvl="0" w:tplc="CEE84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EE08D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465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77C0F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96EAF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8443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FDC51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0B651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C86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6BD34ED5"/>
    <w:multiLevelType w:val="hybridMultilevel"/>
    <w:tmpl w:val="32F4214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9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A1725D3"/>
    <w:multiLevelType w:val="hybridMultilevel"/>
    <w:tmpl w:val="63DEA2D4"/>
    <w:lvl w:ilvl="0" w:tplc="6EEE202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31"/>
  </w:num>
  <w:num w:numId="4">
    <w:abstractNumId w:val="3"/>
  </w:num>
  <w:num w:numId="5">
    <w:abstractNumId w:val="6"/>
  </w:num>
  <w:num w:numId="6">
    <w:abstractNumId w:val="17"/>
  </w:num>
  <w:num w:numId="7">
    <w:abstractNumId w:val="1"/>
  </w:num>
  <w:num w:numId="8">
    <w:abstractNumId w:val="25"/>
  </w:num>
  <w:num w:numId="9">
    <w:abstractNumId w:val="16"/>
  </w:num>
  <w:num w:numId="10">
    <w:abstractNumId w:val="20"/>
  </w:num>
  <w:num w:numId="11">
    <w:abstractNumId w:val="11"/>
  </w:num>
  <w:num w:numId="12">
    <w:abstractNumId w:val="15"/>
  </w:num>
  <w:num w:numId="13">
    <w:abstractNumId w:val="10"/>
  </w:num>
  <w:num w:numId="14">
    <w:abstractNumId w:val="13"/>
  </w:num>
  <w:num w:numId="15">
    <w:abstractNumId w:val="4"/>
  </w:num>
  <w:num w:numId="16">
    <w:abstractNumId w:val="0"/>
  </w:num>
  <w:num w:numId="17">
    <w:abstractNumId w:val="24"/>
  </w:num>
  <w:num w:numId="18">
    <w:abstractNumId w:val="5"/>
  </w:num>
  <w:num w:numId="19">
    <w:abstractNumId w:val="32"/>
  </w:num>
  <w:num w:numId="20">
    <w:abstractNumId w:val="14"/>
  </w:num>
  <w:num w:numId="21">
    <w:abstractNumId w:val="8"/>
  </w:num>
  <w:num w:numId="22">
    <w:abstractNumId w:val="2"/>
  </w:num>
  <w:num w:numId="23">
    <w:abstractNumId w:val="9"/>
  </w:num>
  <w:num w:numId="24">
    <w:abstractNumId w:val="23"/>
  </w:num>
  <w:num w:numId="25">
    <w:abstractNumId w:val="29"/>
  </w:num>
  <w:num w:numId="26">
    <w:abstractNumId w:val="18"/>
  </w:num>
  <w:num w:numId="27">
    <w:abstractNumId w:val="21"/>
  </w:num>
  <w:num w:numId="28">
    <w:abstractNumId w:val="27"/>
  </w:num>
  <w:num w:numId="29">
    <w:abstractNumId w:val="12"/>
  </w:num>
  <w:num w:numId="30">
    <w:abstractNumId w:val="22"/>
  </w:num>
  <w:num w:numId="31">
    <w:abstractNumId w:val="30"/>
  </w:num>
  <w:num w:numId="32">
    <w:abstractNumId w:val="33"/>
  </w:num>
  <w:num w:numId="33">
    <w:abstractNumId w:val="2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51"/>
    <w:rsid w:val="0000626C"/>
    <w:rsid w:val="000067D4"/>
    <w:rsid w:val="00011BEF"/>
    <w:rsid w:val="00012FD3"/>
    <w:rsid w:val="00016E15"/>
    <w:rsid w:val="000228DF"/>
    <w:rsid w:val="0002342A"/>
    <w:rsid w:val="00023EB1"/>
    <w:rsid w:val="00025616"/>
    <w:rsid w:val="00035DE7"/>
    <w:rsid w:val="00035EA4"/>
    <w:rsid w:val="00035EF3"/>
    <w:rsid w:val="00040634"/>
    <w:rsid w:val="0004178F"/>
    <w:rsid w:val="00046762"/>
    <w:rsid w:val="00047797"/>
    <w:rsid w:val="00055B80"/>
    <w:rsid w:val="00056958"/>
    <w:rsid w:val="00061EA3"/>
    <w:rsid w:val="00067710"/>
    <w:rsid w:val="000677F3"/>
    <w:rsid w:val="0007522D"/>
    <w:rsid w:val="000770FD"/>
    <w:rsid w:val="00086D43"/>
    <w:rsid w:val="0008708F"/>
    <w:rsid w:val="00094638"/>
    <w:rsid w:val="000A6272"/>
    <w:rsid w:val="000A679A"/>
    <w:rsid w:val="000B5F16"/>
    <w:rsid w:val="000C0BEB"/>
    <w:rsid w:val="000C27FE"/>
    <w:rsid w:val="000D0154"/>
    <w:rsid w:val="000E1612"/>
    <w:rsid w:val="00105D7F"/>
    <w:rsid w:val="0011324A"/>
    <w:rsid w:val="00126A53"/>
    <w:rsid w:val="001356BA"/>
    <w:rsid w:val="001432E9"/>
    <w:rsid w:val="00145C64"/>
    <w:rsid w:val="00150345"/>
    <w:rsid w:val="00160841"/>
    <w:rsid w:val="00181200"/>
    <w:rsid w:val="00181BEA"/>
    <w:rsid w:val="00195D4D"/>
    <w:rsid w:val="00197A79"/>
    <w:rsid w:val="001A1D6B"/>
    <w:rsid w:val="001B490B"/>
    <w:rsid w:val="001C5DDE"/>
    <w:rsid w:val="001C75D2"/>
    <w:rsid w:val="001D44BA"/>
    <w:rsid w:val="001D76F2"/>
    <w:rsid w:val="001E1069"/>
    <w:rsid w:val="001E256D"/>
    <w:rsid w:val="001E3859"/>
    <w:rsid w:val="001E4FDF"/>
    <w:rsid w:val="001F405A"/>
    <w:rsid w:val="001F582D"/>
    <w:rsid w:val="001F717D"/>
    <w:rsid w:val="0020203C"/>
    <w:rsid w:val="0020378E"/>
    <w:rsid w:val="00205A3C"/>
    <w:rsid w:val="00210D30"/>
    <w:rsid w:val="00217EB3"/>
    <w:rsid w:val="00220850"/>
    <w:rsid w:val="00230D4E"/>
    <w:rsid w:val="00234CB3"/>
    <w:rsid w:val="0024451C"/>
    <w:rsid w:val="00250450"/>
    <w:rsid w:val="00250B37"/>
    <w:rsid w:val="00251BC0"/>
    <w:rsid w:val="00262B60"/>
    <w:rsid w:val="0027163D"/>
    <w:rsid w:val="00284FEE"/>
    <w:rsid w:val="002858CE"/>
    <w:rsid w:val="002877A4"/>
    <w:rsid w:val="002B5712"/>
    <w:rsid w:val="002B58FA"/>
    <w:rsid w:val="002B6CD9"/>
    <w:rsid w:val="002C072D"/>
    <w:rsid w:val="002D516E"/>
    <w:rsid w:val="002E450D"/>
    <w:rsid w:val="002F3DC3"/>
    <w:rsid w:val="003207A9"/>
    <w:rsid w:val="00320DFB"/>
    <w:rsid w:val="00321C98"/>
    <w:rsid w:val="00332FC7"/>
    <w:rsid w:val="0033312D"/>
    <w:rsid w:val="00334BF7"/>
    <w:rsid w:val="00342663"/>
    <w:rsid w:val="00343449"/>
    <w:rsid w:val="00353C19"/>
    <w:rsid w:val="00354893"/>
    <w:rsid w:val="00360D06"/>
    <w:rsid w:val="003761D3"/>
    <w:rsid w:val="00376EBE"/>
    <w:rsid w:val="003906D0"/>
    <w:rsid w:val="00391070"/>
    <w:rsid w:val="00394311"/>
    <w:rsid w:val="003B3FB3"/>
    <w:rsid w:val="003C3EA5"/>
    <w:rsid w:val="003C47F9"/>
    <w:rsid w:val="003C4C41"/>
    <w:rsid w:val="003D570D"/>
    <w:rsid w:val="003D7271"/>
    <w:rsid w:val="003E0C43"/>
    <w:rsid w:val="003E1B22"/>
    <w:rsid w:val="003F1833"/>
    <w:rsid w:val="0040224D"/>
    <w:rsid w:val="00402AFA"/>
    <w:rsid w:val="00404804"/>
    <w:rsid w:val="00405BCE"/>
    <w:rsid w:val="004218F7"/>
    <w:rsid w:val="00421CA2"/>
    <w:rsid w:val="004249D4"/>
    <w:rsid w:val="004338A5"/>
    <w:rsid w:val="0044119E"/>
    <w:rsid w:val="00452C72"/>
    <w:rsid w:val="00460576"/>
    <w:rsid w:val="00462100"/>
    <w:rsid w:val="00470D80"/>
    <w:rsid w:val="00471592"/>
    <w:rsid w:val="004769E7"/>
    <w:rsid w:val="00476D08"/>
    <w:rsid w:val="0048254C"/>
    <w:rsid w:val="0048440D"/>
    <w:rsid w:val="004856A8"/>
    <w:rsid w:val="00486B92"/>
    <w:rsid w:val="00494D52"/>
    <w:rsid w:val="004D1DFA"/>
    <w:rsid w:val="00504F56"/>
    <w:rsid w:val="005056E4"/>
    <w:rsid w:val="00505C9A"/>
    <w:rsid w:val="00506925"/>
    <w:rsid w:val="00510830"/>
    <w:rsid w:val="00516664"/>
    <w:rsid w:val="00521663"/>
    <w:rsid w:val="00522819"/>
    <w:rsid w:val="00525600"/>
    <w:rsid w:val="00530417"/>
    <w:rsid w:val="005320BB"/>
    <w:rsid w:val="00535887"/>
    <w:rsid w:val="005508A3"/>
    <w:rsid w:val="00552772"/>
    <w:rsid w:val="00554A56"/>
    <w:rsid w:val="00566A5B"/>
    <w:rsid w:val="00566EE8"/>
    <w:rsid w:val="00567744"/>
    <w:rsid w:val="00575736"/>
    <w:rsid w:val="005949BD"/>
    <w:rsid w:val="005A0EB7"/>
    <w:rsid w:val="005A3B16"/>
    <w:rsid w:val="005A695A"/>
    <w:rsid w:val="005B1C15"/>
    <w:rsid w:val="005B395F"/>
    <w:rsid w:val="005B48EB"/>
    <w:rsid w:val="005C1683"/>
    <w:rsid w:val="005C1F1A"/>
    <w:rsid w:val="005C6658"/>
    <w:rsid w:val="005D77E6"/>
    <w:rsid w:val="005E1FA9"/>
    <w:rsid w:val="005F0573"/>
    <w:rsid w:val="0062323D"/>
    <w:rsid w:val="006235AC"/>
    <w:rsid w:val="0062666A"/>
    <w:rsid w:val="00627C4B"/>
    <w:rsid w:val="0065245A"/>
    <w:rsid w:val="00656020"/>
    <w:rsid w:val="006715C9"/>
    <w:rsid w:val="00676257"/>
    <w:rsid w:val="00680869"/>
    <w:rsid w:val="0068537C"/>
    <w:rsid w:val="0068648F"/>
    <w:rsid w:val="00691303"/>
    <w:rsid w:val="00691768"/>
    <w:rsid w:val="00693030"/>
    <w:rsid w:val="006A6E45"/>
    <w:rsid w:val="006B02E8"/>
    <w:rsid w:val="006B5893"/>
    <w:rsid w:val="006D6512"/>
    <w:rsid w:val="006E4499"/>
    <w:rsid w:val="006F165B"/>
    <w:rsid w:val="006F1F3C"/>
    <w:rsid w:val="00701C27"/>
    <w:rsid w:val="00716A47"/>
    <w:rsid w:val="00721EA5"/>
    <w:rsid w:val="0072291C"/>
    <w:rsid w:val="007279D3"/>
    <w:rsid w:val="00727BE8"/>
    <w:rsid w:val="007366CA"/>
    <w:rsid w:val="00743249"/>
    <w:rsid w:val="0075135D"/>
    <w:rsid w:val="00763B05"/>
    <w:rsid w:val="00770D89"/>
    <w:rsid w:val="00775E9B"/>
    <w:rsid w:val="00776F06"/>
    <w:rsid w:val="007777F5"/>
    <w:rsid w:val="0078412F"/>
    <w:rsid w:val="00795278"/>
    <w:rsid w:val="007956C0"/>
    <w:rsid w:val="007A3747"/>
    <w:rsid w:val="007A7815"/>
    <w:rsid w:val="007B192D"/>
    <w:rsid w:val="007B3563"/>
    <w:rsid w:val="007C6539"/>
    <w:rsid w:val="007C6BA5"/>
    <w:rsid w:val="007D025D"/>
    <w:rsid w:val="007D2651"/>
    <w:rsid w:val="007E47A9"/>
    <w:rsid w:val="00800510"/>
    <w:rsid w:val="00812D83"/>
    <w:rsid w:val="008136A9"/>
    <w:rsid w:val="0082217B"/>
    <w:rsid w:val="00825531"/>
    <w:rsid w:val="008275A7"/>
    <w:rsid w:val="008275F2"/>
    <w:rsid w:val="00832F9F"/>
    <w:rsid w:val="00843686"/>
    <w:rsid w:val="0085556A"/>
    <w:rsid w:val="008562A7"/>
    <w:rsid w:val="00862BE4"/>
    <w:rsid w:val="0087475A"/>
    <w:rsid w:val="00874B94"/>
    <w:rsid w:val="008770BD"/>
    <w:rsid w:val="00881540"/>
    <w:rsid w:val="0088373F"/>
    <w:rsid w:val="00896AD6"/>
    <w:rsid w:val="008972A7"/>
    <w:rsid w:val="008A4646"/>
    <w:rsid w:val="008B32AA"/>
    <w:rsid w:val="008B6574"/>
    <w:rsid w:val="008C6A7A"/>
    <w:rsid w:val="008D0829"/>
    <w:rsid w:val="00900307"/>
    <w:rsid w:val="0090693A"/>
    <w:rsid w:val="009176AF"/>
    <w:rsid w:val="009276E7"/>
    <w:rsid w:val="00935D8D"/>
    <w:rsid w:val="00942FD4"/>
    <w:rsid w:val="00951324"/>
    <w:rsid w:val="00963CD8"/>
    <w:rsid w:val="00972B6C"/>
    <w:rsid w:val="0098767C"/>
    <w:rsid w:val="009A1A00"/>
    <w:rsid w:val="009B0CD2"/>
    <w:rsid w:val="009B2686"/>
    <w:rsid w:val="009B77C4"/>
    <w:rsid w:val="009C1B40"/>
    <w:rsid w:val="009E1A59"/>
    <w:rsid w:val="009E3609"/>
    <w:rsid w:val="00A06709"/>
    <w:rsid w:val="00A25BAA"/>
    <w:rsid w:val="00A30527"/>
    <w:rsid w:val="00A315D6"/>
    <w:rsid w:val="00A47554"/>
    <w:rsid w:val="00A53A3A"/>
    <w:rsid w:val="00A60683"/>
    <w:rsid w:val="00A637B2"/>
    <w:rsid w:val="00A77ECE"/>
    <w:rsid w:val="00A80B18"/>
    <w:rsid w:val="00A82A26"/>
    <w:rsid w:val="00A83450"/>
    <w:rsid w:val="00A864C4"/>
    <w:rsid w:val="00A87041"/>
    <w:rsid w:val="00A91011"/>
    <w:rsid w:val="00A9754C"/>
    <w:rsid w:val="00AA1249"/>
    <w:rsid w:val="00AA3917"/>
    <w:rsid w:val="00AB233D"/>
    <w:rsid w:val="00AC4749"/>
    <w:rsid w:val="00AC598B"/>
    <w:rsid w:val="00AC74F8"/>
    <w:rsid w:val="00AD48C2"/>
    <w:rsid w:val="00AE2BAC"/>
    <w:rsid w:val="00AF06B3"/>
    <w:rsid w:val="00AF3F66"/>
    <w:rsid w:val="00B02564"/>
    <w:rsid w:val="00B0741C"/>
    <w:rsid w:val="00B10BF2"/>
    <w:rsid w:val="00B121AC"/>
    <w:rsid w:val="00B13B0E"/>
    <w:rsid w:val="00B23C57"/>
    <w:rsid w:val="00B43481"/>
    <w:rsid w:val="00B45BFF"/>
    <w:rsid w:val="00B657E4"/>
    <w:rsid w:val="00B86245"/>
    <w:rsid w:val="00B92B62"/>
    <w:rsid w:val="00BA54BB"/>
    <w:rsid w:val="00BA5C99"/>
    <w:rsid w:val="00BC624B"/>
    <w:rsid w:val="00BC7E08"/>
    <w:rsid w:val="00BD260A"/>
    <w:rsid w:val="00BE6590"/>
    <w:rsid w:val="00BF1A92"/>
    <w:rsid w:val="00BF42CE"/>
    <w:rsid w:val="00BF64E1"/>
    <w:rsid w:val="00C01178"/>
    <w:rsid w:val="00C01D77"/>
    <w:rsid w:val="00C16B65"/>
    <w:rsid w:val="00C171FD"/>
    <w:rsid w:val="00C20AE5"/>
    <w:rsid w:val="00C25666"/>
    <w:rsid w:val="00C269F9"/>
    <w:rsid w:val="00C3318B"/>
    <w:rsid w:val="00C3331F"/>
    <w:rsid w:val="00C37778"/>
    <w:rsid w:val="00C37A66"/>
    <w:rsid w:val="00C54580"/>
    <w:rsid w:val="00C57821"/>
    <w:rsid w:val="00C611FE"/>
    <w:rsid w:val="00C617FD"/>
    <w:rsid w:val="00C720A0"/>
    <w:rsid w:val="00C72CF9"/>
    <w:rsid w:val="00C75E6C"/>
    <w:rsid w:val="00C83812"/>
    <w:rsid w:val="00C90613"/>
    <w:rsid w:val="00C91012"/>
    <w:rsid w:val="00CA208D"/>
    <w:rsid w:val="00CA32A9"/>
    <w:rsid w:val="00CA4752"/>
    <w:rsid w:val="00CC149D"/>
    <w:rsid w:val="00CC1B1E"/>
    <w:rsid w:val="00CC3F4D"/>
    <w:rsid w:val="00CC58C1"/>
    <w:rsid w:val="00CD000B"/>
    <w:rsid w:val="00CD5396"/>
    <w:rsid w:val="00CD54A3"/>
    <w:rsid w:val="00CF285B"/>
    <w:rsid w:val="00CF3022"/>
    <w:rsid w:val="00CF32ED"/>
    <w:rsid w:val="00D03A1B"/>
    <w:rsid w:val="00D063F9"/>
    <w:rsid w:val="00D07ABB"/>
    <w:rsid w:val="00D12E06"/>
    <w:rsid w:val="00D277CF"/>
    <w:rsid w:val="00D315A8"/>
    <w:rsid w:val="00D32C29"/>
    <w:rsid w:val="00D36D2E"/>
    <w:rsid w:val="00D4055C"/>
    <w:rsid w:val="00D410F1"/>
    <w:rsid w:val="00D416D3"/>
    <w:rsid w:val="00D456D3"/>
    <w:rsid w:val="00D46D1A"/>
    <w:rsid w:val="00D51527"/>
    <w:rsid w:val="00D526B8"/>
    <w:rsid w:val="00D56687"/>
    <w:rsid w:val="00D57DCF"/>
    <w:rsid w:val="00D604FB"/>
    <w:rsid w:val="00D6050A"/>
    <w:rsid w:val="00D67220"/>
    <w:rsid w:val="00D80729"/>
    <w:rsid w:val="00D8091E"/>
    <w:rsid w:val="00D91278"/>
    <w:rsid w:val="00D973B8"/>
    <w:rsid w:val="00DA4725"/>
    <w:rsid w:val="00DA7B47"/>
    <w:rsid w:val="00DB08B1"/>
    <w:rsid w:val="00DB456B"/>
    <w:rsid w:val="00DB5E70"/>
    <w:rsid w:val="00DC29FC"/>
    <w:rsid w:val="00DC659E"/>
    <w:rsid w:val="00DD50FE"/>
    <w:rsid w:val="00DD6C44"/>
    <w:rsid w:val="00DD7428"/>
    <w:rsid w:val="00DE3CB7"/>
    <w:rsid w:val="00DE5282"/>
    <w:rsid w:val="00DF51A5"/>
    <w:rsid w:val="00E014CA"/>
    <w:rsid w:val="00E120A0"/>
    <w:rsid w:val="00E25D47"/>
    <w:rsid w:val="00E30FA7"/>
    <w:rsid w:val="00E32B1A"/>
    <w:rsid w:val="00E417F2"/>
    <w:rsid w:val="00E421DB"/>
    <w:rsid w:val="00E446C0"/>
    <w:rsid w:val="00E47CB6"/>
    <w:rsid w:val="00E549F3"/>
    <w:rsid w:val="00E55814"/>
    <w:rsid w:val="00E562FB"/>
    <w:rsid w:val="00E608DC"/>
    <w:rsid w:val="00E658AD"/>
    <w:rsid w:val="00E72F98"/>
    <w:rsid w:val="00E7343E"/>
    <w:rsid w:val="00E736F7"/>
    <w:rsid w:val="00E747EB"/>
    <w:rsid w:val="00E74A37"/>
    <w:rsid w:val="00EA32DA"/>
    <w:rsid w:val="00EA76DA"/>
    <w:rsid w:val="00EC08BD"/>
    <w:rsid w:val="00EC463B"/>
    <w:rsid w:val="00EC47CE"/>
    <w:rsid w:val="00ED0D0E"/>
    <w:rsid w:val="00ED5334"/>
    <w:rsid w:val="00EE2115"/>
    <w:rsid w:val="00EF49CC"/>
    <w:rsid w:val="00EF6CB0"/>
    <w:rsid w:val="00F01EC4"/>
    <w:rsid w:val="00F03D1B"/>
    <w:rsid w:val="00F222FB"/>
    <w:rsid w:val="00F3145E"/>
    <w:rsid w:val="00F366FB"/>
    <w:rsid w:val="00F40646"/>
    <w:rsid w:val="00F5166E"/>
    <w:rsid w:val="00F53327"/>
    <w:rsid w:val="00F5594C"/>
    <w:rsid w:val="00F77354"/>
    <w:rsid w:val="00F90996"/>
    <w:rsid w:val="00F96366"/>
    <w:rsid w:val="00FA41CA"/>
    <w:rsid w:val="00FA50FD"/>
    <w:rsid w:val="00FB4275"/>
    <w:rsid w:val="00FC6512"/>
    <w:rsid w:val="00FD00A0"/>
    <w:rsid w:val="00FD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7D2651"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9"/>
    <w:qFormat/>
    <w:locked/>
    <w:rsid w:val="00E120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abealho3">
    <w:name w:val="heading 3"/>
    <w:basedOn w:val="Normal"/>
    <w:next w:val="Normal"/>
    <w:link w:val="Cabealho3Carcter"/>
    <w:uiPriority w:val="99"/>
    <w:qFormat/>
    <w:rsid w:val="007D2651"/>
    <w:pPr>
      <w:keepNext/>
      <w:spacing w:line="360" w:lineRule="auto"/>
      <w:jc w:val="center"/>
      <w:outlineLvl w:val="2"/>
    </w:pPr>
    <w:rPr>
      <w:rFonts w:ascii="Bradley Hand ITC" w:hAnsi="Bradley Hand ITC" w:cs="Bradley Hand ITC"/>
      <w:b/>
      <w:bCs/>
      <w:sz w:val="32"/>
      <w:szCs w:val="32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7D2651"/>
    <w:pPr>
      <w:keepNext/>
      <w:spacing w:line="360" w:lineRule="auto"/>
      <w:jc w:val="center"/>
      <w:outlineLvl w:val="3"/>
    </w:pPr>
    <w:rPr>
      <w:rFonts w:ascii="Bradley Hand ITC" w:hAnsi="Bradley Hand ITC" w:cs="Bradley Hand ITC"/>
      <w:b/>
      <w:bCs/>
      <w:color w:val="808080"/>
      <w:sz w:val="32"/>
      <w:szCs w:val="32"/>
    </w:rPr>
  </w:style>
  <w:style w:type="paragraph" w:styleId="Cabealho6">
    <w:name w:val="heading 6"/>
    <w:basedOn w:val="Normal"/>
    <w:next w:val="Normal"/>
    <w:link w:val="Cabealho6Carcter"/>
    <w:uiPriority w:val="99"/>
    <w:qFormat/>
    <w:locked/>
    <w:rsid w:val="0033312D"/>
    <w:pPr>
      <w:spacing w:before="240" w:after="60"/>
      <w:outlineLvl w:val="5"/>
    </w:pPr>
    <w:rPr>
      <w:b/>
      <w:bCs/>
      <w:sz w:val="22"/>
      <w:szCs w:val="22"/>
    </w:rPr>
  </w:style>
  <w:style w:type="paragraph" w:styleId="Cabealho8">
    <w:name w:val="heading 8"/>
    <w:basedOn w:val="Normal"/>
    <w:next w:val="Normal"/>
    <w:link w:val="Cabealho8Carcter"/>
    <w:uiPriority w:val="99"/>
    <w:qFormat/>
    <w:rsid w:val="007D2651"/>
    <w:pPr>
      <w:keepNext/>
      <w:jc w:val="center"/>
      <w:outlineLvl w:val="7"/>
    </w:pPr>
    <w:rPr>
      <w:rFonts w:ascii="Brush Script MT" w:hAnsi="Brush Script MT" w:cs="Brush Script MT"/>
      <w:b/>
      <w:bCs/>
      <w:i/>
      <w:iCs/>
      <w:color w:val="808080"/>
      <w:sz w:val="44"/>
      <w:szCs w:val="4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9"/>
    <w:locked/>
    <w:rsid w:val="00E120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abealho3Carcter">
    <w:name w:val="Cabeçalho 3 Carácter"/>
    <w:basedOn w:val="Tipodeletrapredefinidodopargrafo"/>
    <w:link w:val="Cabealho3"/>
    <w:uiPriority w:val="99"/>
    <w:semiHidden/>
    <w:locked/>
    <w:rsid w:val="00BF1A92"/>
    <w:rPr>
      <w:rFonts w:ascii="Cambria" w:hAnsi="Cambria" w:cs="Times New Roman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9"/>
    <w:semiHidden/>
    <w:locked/>
    <w:rsid w:val="00BF1A92"/>
    <w:rPr>
      <w:rFonts w:ascii="Calibri" w:hAnsi="Calibri" w:cs="Times New Roman"/>
      <w:b/>
      <w:bCs/>
      <w:sz w:val="28"/>
      <w:szCs w:val="28"/>
    </w:rPr>
  </w:style>
  <w:style w:type="character" w:customStyle="1" w:styleId="Cabealho6Carcter">
    <w:name w:val="Cabeçalho 6 Carácter"/>
    <w:basedOn w:val="Tipodeletrapredefinidodopargrafo"/>
    <w:link w:val="Cabealho6"/>
    <w:uiPriority w:val="99"/>
    <w:semiHidden/>
    <w:locked/>
    <w:rsid w:val="00D063F9"/>
    <w:rPr>
      <w:rFonts w:ascii="Calibri" w:hAnsi="Calibri" w:cs="Times New Roman"/>
      <w:b/>
      <w:bCs/>
    </w:rPr>
  </w:style>
  <w:style w:type="character" w:customStyle="1" w:styleId="Cabealho8Carcter">
    <w:name w:val="Cabeçalho 8 Carácter"/>
    <w:basedOn w:val="Tipodeletrapredefinidodopargrafo"/>
    <w:link w:val="Cabealho8"/>
    <w:uiPriority w:val="99"/>
    <w:semiHidden/>
    <w:locked/>
    <w:rsid w:val="00BF1A92"/>
    <w:rPr>
      <w:rFonts w:ascii="Calibri" w:hAnsi="Calibri" w:cs="Times New Roman"/>
      <w:i/>
      <w:iCs/>
      <w:sz w:val="24"/>
      <w:szCs w:val="24"/>
    </w:rPr>
  </w:style>
  <w:style w:type="paragraph" w:styleId="Cabealho">
    <w:name w:val="header"/>
    <w:basedOn w:val="Normal"/>
    <w:link w:val="CabealhoCarcter"/>
    <w:uiPriority w:val="99"/>
    <w:rsid w:val="007D265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locked/>
    <w:rsid w:val="00BF1A92"/>
    <w:rPr>
      <w:rFonts w:cs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rsid w:val="007D265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BF1A92"/>
    <w:rPr>
      <w:rFonts w:cs="Times New Roman"/>
      <w:sz w:val="24"/>
      <w:szCs w:val="24"/>
    </w:rPr>
  </w:style>
  <w:style w:type="table" w:styleId="Tabelacomgrelha">
    <w:name w:val="Table Grid"/>
    <w:basedOn w:val="Tabelanormal"/>
    <w:uiPriority w:val="99"/>
    <w:rsid w:val="003426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cter"/>
    <w:uiPriority w:val="99"/>
    <w:qFormat/>
    <w:locked/>
    <w:rsid w:val="00E120A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99"/>
    <w:locked/>
    <w:rsid w:val="00E120A0"/>
    <w:rPr>
      <w:rFonts w:ascii="Cambria" w:hAnsi="Cambria" w:cs="Times New Roman"/>
      <w:b/>
      <w:bCs/>
      <w:kern w:val="28"/>
      <w:sz w:val="32"/>
      <w:szCs w:val="32"/>
    </w:rPr>
  </w:style>
  <w:style w:type="paragraph" w:styleId="Ttulodondice">
    <w:name w:val="TOC Heading"/>
    <w:basedOn w:val="Cabealho1"/>
    <w:next w:val="Normal"/>
    <w:uiPriority w:val="99"/>
    <w:qFormat/>
    <w:rsid w:val="00E120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99"/>
    <w:rsid w:val="00460576"/>
    <w:pPr>
      <w:tabs>
        <w:tab w:val="right" w:leader="dot" w:pos="8494"/>
      </w:tabs>
      <w:spacing w:line="360" w:lineRule="auto"/>
    </w:pPr>
  </w:style>
  <w:style w:type="character" w:styleId="Hiperligao">
    <w:name w:val="Hyperlink"/>
    <w:basedOn w:val="Tipodeletrapredefinidodopargrafo"/>
    <w:uiPriority w:val="99"/>
    <w:rsid w:val="00E120A0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rsid w:val="0065602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6560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B5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7D2651"/>
    <w:rPr>
      <w:sz w:val="24"/>
      <w:szCs w:val="24"/>
    </w:rPr>
  </w:style>
  <w:style w:type="paragraph" w:styleId="Cabealho1">
    <w:name w:val="heading 1"/>
    <w:basedOn w:val="Normal"/>
    <w:next w:val="Normal"/>
    <w:link w:val="Cabealho1Carcter"/>
    <w:uiPriority w:val="99"/>
    <w:qFormat/>
    <w:locked/>
    <w:rsid w:val="00E120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Cabealho3">
    <w:name w:val="heading 3"/>
    <w:basedOn w:val="Normal"/>
    <w:next w:val="Normal"/>
    <w:link w:val="Cabealho3Carcter"/>
    <w:uiPriority w:val="99"/>
    <w:qFormat/>
    <w:rsid w:val="007D2651"/>
    <w:pPr>
      <w:keepNext/>
      <w:spacing w:line="360" w:lineRule="auto"/>
      <w:jc w:val="center"/>
      <w:outlineLvl w:val="2"/>
    </w:pPr>
    <w:rPr>
      <w:rFonts w:ascii="Bradley Hand ITC" w:hAnsi="Bradley Hand ITC" w:cs="Bradley Hand ITC"/>
      <w:b/>
      <w:bCs/>
      <w:sz w:val="32"/>
      <w:szCs w:val="32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7D2651"/>
    <w:pPr>
      <w:keepNext/>
      <w:spacing w:line="360" w:lineRule="auto"/>
      <w:jc w:val="center"/>
      <w:outlineLvl w:val="3"/>
    </w:pPr>
    <w:rPr>
      <w:rFonts w:ascii="Bradley Hand ITC" w:hAnsi="Bradley Hand ITC" w:cs="Bradley Hand ITC"/>
      <w:b/>
      <w:bCs/>
      <w:color w:val="808080"/>
      <w:sz w:val="32"/>
      <w:szCs w:val="32"/>
    </w:rPr>
  </w:style>
  <w:style w:type="paragraph" w:styleId="Cabealho6">
    <w:name w:val="heading 6"/>
    <w:basedOn w:val="Normal"/>
    <w:next w:val="Normal"/>
    <w:link w:val="Cabealho6Carcter"/>
    <w:uiPriority w:val="99"/>
    <w:qFormat/>
    <w:locked/>
    <w:rsid w:val="0033312D"/>
    <w:pPr>
      <w:spacing w:before="240" w:after="60"/>
      <w:outlineLvl w:val="5"/>
    </w:pPr>
    <w:rPr>
      <w:b/>
      <w:bCs/>
      <w:sz w:val="22"/>
      <w:szCs w:val="22"/>
    </w:rPr>
  </w:style>
  <w:style w:type="paragraph" w:styleId="Cabealho8">
    <w:name w:val="heading 8"/>
    <w:basedOn w:val="Normal"/>
    <w:next w:val="Normal"/>
    <w:link w:val="Cabealho8Carcter"/>
    <w:uiPriority w:val="99"/>
    <w:qFormat/>
    <w:rsid w:val="007D2651"/>
    <w:pPr>
      <w:keepNext/>
      <w:jc w:val="center"/>
      <w:outlineLvl w:val="7"/>
    </w:pPr>
    <w:rPr>
      <w:rFonts w:ascii="Brush Script MT" w:hAnsi="Brush Script MT" w:cs="Brush Script MT"/>
      <w:b/>
      <w:bCs/>
      <w:i/>
      <w:iCs/>
      <w:color w:val="808080"/>
      <w:sz w:val="44"/>
      <w:szCs w:val="4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9"/>
    <w:locked/>
    <w:rsid w:val="00E120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abealho3Carcter">
    <w:name w:val="Cabeçalho 3 Carácter"/>
    <w:basedOn w:val="Tipodeletrapredefinidodopargrafo"/>
    <w:link w:val="Cabealho3"/>
    <w:uiPriority w:val="99"/>
    <w:semiHidden/>
    <w:locked/>
    <w:rsid w:val="00BF1A92"/>
    <w:rPr>
      <w:rFonts w:ascii="Cambria" w:hAnsi="Cambria" w:cs="Times New Roman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9"/>
    <w:semiHidden/>
    <w:locked/>
    <w:rsid w:val="00BF1A92"/>
    <w:rPr>
      <w:rFonts w:ascii="Calibri" w:hAnsi="Calibri" w:cs="Times New Roman"/>
      <w:b/>
      <w:bCs/>
      <w:sz w:val="28"/>
      <w:szCs w:val="28"/>
    </w:rPr>
  </w:style>
  <w:style w:type="character" w:customStyle="1" w:styleId="Cabealho6Carcter">
    <w:name w:val="Cabeçalho 6 Carácter"/>
    <w:basedOn w:val="Tipodeletrapredefinidodopargrafo"/>
    <w:link w:val="Cabealho6"/>
    <w:uiPriority w:val="99"/>
    <w:semiHidden/>
    <w:locked/>
    <w:rsid w:val="00D063F9"/>
    <w:rPr>
      <w:rFonts w:ascii="Calibri" w:hAnsi="Calibri" w:cs="Times New Roman"/>
      <w:b/>
      <w:bCs/>
    </w:rPr>
  </w:style>
  <w:style w:type="character" w:customStyle="1" w:styleId="Cabealho8Carcter">
    <w:name w:val="Cabeçalho 8 Carácter"/>
    <w:basedOn w:val="Tipodeletrapredefinidodopargrafo"/>
    <w:link w:val="Cabealho8"/>
    <w:uiPriority w:val="99"/>
    <w:semiHidden/>
    <w:locked/>
    <w:rsid w:val="00BF1A92"/>
    <w:rPr>
      <w:rFonts w:ascii="Calibri" w:hAnsi="Calibri" w:cs="Times New Roman"/>
      <w:i/>
      <w:iCs/>
      <w:sz w:val="24"/>
      <w:szCs w:val="24"/>
    </w:rPr>
  </w:style>
  <w:style w:type="paragraph" w:styleId="Cabealho">
    <w:name w:val="header"/>
    <w:basedOn w:val="Normal"/>
    <w:link w:val="CabealhoCarcter"/>
    <w:uiPriority w:val="99"/>
    <w:rsid w:val="007D265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locked/>
    <w:rsid w:val="00BF1A92"/>
    <w:rPr>
      <w:rFonts w:cs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rsid w:val="007D265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BF1A92"/>
    <w:rPr>
      <w:rFonts w:cs="Times New Roman"/>
      <w:sz w:val="24"/>
      <w:szCs w:val="24"/>
    </w:rPr>
  </w:style>
  <w:style w:type="table" w:styleId="Tabelacomgrelha">
    <w:name w:val="Table Grid"/>
    <w:basedOn w:val="Tabelanormal"/>
    <w:uiPriority w:val="99"/>
    <w:rsid w:val="003426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cter"/>
    <w:uiPriority w:val="99"/>
    <w:qFormat/>
    <w:locked/>
    <w:rsid w:val="00E120A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99"/>
    <w:locked/>
    <w:rsid w:val="00E120A0"/>
    <w:rPr>
      <w:rFonts w:ascii="Cambria" w:hAnsi="Cambria" w:cs="Times New Roman"/>
      <w:b/>
      <w:bCs/>
      <w:kern w:val="28"/>
      <w:sz w:val="32"/>
      <w:szCs w:val="32"/>
    </w:rPr>
  </w:style>
  <w:style w:type="paragraph" w:styleId="Ttulodondice">
    <w:name w:val="TOC Heading"/>
    <w:basedOn w:val="Cabealho1"/>
    <w:next w:val="Normal"/>
    <w:uiPriority w:val="99"/>
    <w:qFormat/>
    <w:rsid w:val="00E120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ndice1">
    <w:name w:val="toc 1"/>
    <w:basedOn w:val="Normal"/>
    <w:next w:val="Normal"/>
    <w:autoRedefine/>
    <w:uiPriority w:val="99"/>
    <w:rsid w:val="00460576"/>
    <w:pPr>
      <w:tabs>
        <w:tab w:val="right" w:leader="dot" w:pos="8494"/>
      </w:tabs>
      <w:spacing w:line="360" w:lineRule="auto"/>
    </w:pPr>
  </w:style>
  <w:style w:type="character" w:styleId="Hiperligao">
    <w:name w:val="Hyperlink"/>
    <w:basedOn w:val="Tipodeletrapredefinidodopargrafo"/>
    <w:uiPriority w:val="99"/>
    <w:rsid w:val="00E120A0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rsid w:val="0065602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6560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rsid w:val="002B5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D1FF.E910CD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372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critérios gerais de avaliação -sé</vt:lpstr>
    </vt:vector>
  </TitlesOfParts>
  <Company>PC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critérios gerais de avaliação -sé</dc:title>
  <dc:creator>Administrador</dc:creator>
  <cp:lastModifiedBy>Utilizador</cp:lastModifiedBy>
  <cp:revision>17</cp:revision>
  <cp:lastPrinted>2015-01-22T11:54:00Z</cp:lastPrinted>
  <dcterms:created xsi:type="dcterms:W3CDTF">2014-09-17T13:15:00Z</dcterms:created>
  <dcterms:modified xsi:type="dcterms:W3CDTF">2015-01-22T11:54:00Z</dcterms:modified>
</cp:coreProperties>
</file>