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70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528"/>
        <w:gridCol w:w="2693"/>
      </w:tblGrid>
      <w:tr w:rsidR="005615E9" w:rsidRPr="00D762CE" w:rsidTr="005119F1">
        <w:trPr>
          <w:trHeight w:val="395"/>
        </w:trPr>
        <w:tc>
          <w:tcPr>
            <w:tcW w:w="1101" w:type="dxa"/>
          </w:tcPr>
          <w:p w:rsidR="005615E9" w:rsidRPr="00D762CE" w:rsidRDefault="005615E9" w:rsidP="005119F1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D762CE">
              <w:rPr>
                <w:rFonts w:ascii="Comic Sans MS" w:hAnsi="Comic Sans MS"/>
                <w:b/>
                <w:sz w:val="22"/>
                <w:szCs w:val="22"/>
              </w:rPr>
              <w:t>Perí</w:t>
            </w:r>
            <w:r w:rsidR="005119F1">
              <w:rPr>
                <w:rFonts w:ascii="Comic Sans MS" w:hAnsi="Comic Sans MS"/>
                <w:b/>
                <w:sz w:val="22"/>
                <w:szCs w:val="22"/>
              </w:rPr>
              <w:t>odo</w:t>
            </w:r>
          </w:p>
        </w:tc>
        <w:tc>
          <w:tcPr>
            <w:tcW w:w="5528" w:type="dxa"/>
          </w:tcPr>
          <w:p w:rsidR="005615E9" w:rsidRPr="00D762CE" w:rsidRDefault="005615E9" w:rsidP="005119F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762CE">
              <w:rPr>
                <w:rFonts w:ascii="Comic Sans MS" w:hAnsi="Comic Sans MS"/>
                <w:b/>
                <w:sz w:val="22"/>
                <w:szCs w:val="22"/>
              </w:rPr>
              <w:t>Conteúdos Programáticos.</w:t>
            </w:r>
          </w:p>
        </w:tc>
        <w:tc>
          <w:tcPr>
            <w:tcW w:w="2693" w:type="dxa"/>
          </w:tcPr>
          <w:p w:rsidR="005615E9" w:rsidRPr="00D762CE" w:rsidRDefault="005615E9" w:rsidP="005119F1">
            <w:pPr>
              <w:ind w:right="48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Aulas previstas</w:t>
            </w:r>
          </w:p>
        </w:tc>
      </w:tr>
      <w:tr w:rsidR="005615E9" w:rsidRPr="008034A6" w:rsidTr="005119F1">
        <w:trPr>
          <w:cantSplit/>
          <w:trHeight w:val="2656"/>
        </w:trPr>
        <w:tc>
          <w:tcPr>
            <w:tcW w:w="1101" w:type="dxa"/>
            <w:textDirection w:val="btLr"/>
          </w:tcPr>
          <w:p w:rsidR="005119F1" w:rsidRDefault="005119F1" w:rsidP="005119F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615E9" w:rsidRPr="008034A6" w:rsidRDefault="005615E9" w:rsidP="005119F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034A6">
              <w:rPr>
                <w:rFonts w:ascii="Comic Sans MS" w:hAnsi="Comic Sans MS"/>
                <w:b/>
                <w:sz w:val="18"/>
                <w:szCs w:val="18"/>
              </w:rPr>
              <w:t>1º Período</w:t>
            </w:r>
          </w:p>
        </w:tc>
        <w:tc>
          <w:tcPr>
            <w:tcW w:w="5528" w:type="dxa"/>
          </w:tcPr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Integração dos alunos.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Introdução ao estudo da disciplina.</w:t>
            </w:r>
          </w:p>
          <w:p w:rsidR="005615E9" w:rsidRDefault="005615E9" w:rsidP="005615E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 Terra no Espaço</w:t>
            </w:r>
          </w:p>
          <w:p w:rsidR="005615E9" w:rsidRDefault="005615E9" w:rsidP="005615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Constituição da Terra;</w:t>
            </w:r>
          </w:p>
          <w:p w:rsidR="005615E9" w:rsidRDefault="005615E9" w:rsidP="005615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A água;</w:t>
            </w:r>
          </w:p>
          <w:p w:rsidR="005615E9" w:rsidRDefault="005615E9" w:rsidP="005615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O ar;</w:t>
            </w:r>
          </w:p>
          <w:p w:rsidR="005615E9" w:rsidRDefault="005615E9" w:rsidP="005615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As rochas e os solos.</w:t>
            </w:r>
          </w:p>
          <w:p w:rsidR="005615E9" w:rsidRPr="00E55E8D" w:rsidRDefault="005615E9" w:rsidP="005615E9">
            <w:pPr>
              <w:rPr>
                <w:rFonts w:ascii="Comic Sans MS" w:hAnsi="Comic Sans MS"/>
              </w:rPr>
            </w:pP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</w:p>
        </w:tc>
        <w:tc>
          <w:tcPr>
            <w:tcW w:w="2693" w:type="dxa"/>
          </w:tcPr>
          <w:p w:rsidR="005615E9" w:rsidRPr="005119F1" w:rsidRDefault="005119F1" w:rsidP="005119F1">
            <w:pPr>
              <w:ind w:right="483"/>
              <w:jc w:val="center"/>
              <w:rPr>
                <w:rFonts w:ascii="Comic Sans MS" w:hAnsi="Comic Sans MS"/>
                <w:b/>
              </w:rPr>
            </w:pPr>
            <w:r w:rsidRPr="005119F1">
              <w:rPr>
                <w:rFonts w:ascii="Comic Sans MS" w:hAnsi="Comic Sans MS"/>
                <w:b/>
              </w:rPr>
              <w:t>42</w:t>
            </w:r>
          </w:p>
        </w:tc>
      </w:tr>
      <w:tr w:rsidR="005615E9" w:rsidRPr="008034A6" w:rsidTr="005119F1">
        <w:trPr>
          <w:cantSplit/>
          <w:trHeight w:val="2869"/>
        </w:trPr>
        <w:tc>
          <w:tcPr>
            <w:tcW w:w="1101" w:type="dxa"/>
            <w:textDirection w:val="btLr"/>
          </w:tcPr>
          <w:p w:rsidR="005119F1" w:rsidRDefault="005119F1" w:rsidP="005119F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615E9" w:rsidRPr="008034A6" w:rsidRDefault="005615E9" w:rsidP="005119F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034A6">
              <w:rPr>
                <w:rFonts w:ascii="Comic Sans MS" w:hAnsi="Comic Sans MS"/>
                <w:b/>
                <w:sz w:val="18"/>
                <w:szCs w:val="18"/>
              </w:rPr>
              <w:t>2º Período</w:t>
            </w:r>
          </w:p>
        </w:tc>
        <w:tc>
          <w:tcPr>
            <w:tcW w:w="5528" w:type="dxa"/>
          </w:tcPr>
          <w:p w:rsidR="005615E9" w:rsidRPr="004342F9" w:rsidRDefault="005615E9" w:rsidP="005615E9">
            <w:pPr>
              <w:rPr>
                <w:rFonts w:ascii="Comic Sans MS" w:hAnsi="Comic Sans MS"/>
                <w:b/>
              </w:rPr>
            </w:pPr>
            <w:r w:rsidRPr="004342F9">
              <w:rPr>
                <w:rFonts w:ascii="Comic Sans MS" w:hAnsi="Comic Sans MS"/>
                <w:b/>
              </w:rPr>
              <w:t>A Terra em transformação.</w:t>
            </w:r>
          </w:p>
          <w:p w:rsidR="005615E9" w:rsidRPr="004342F9" w:rsidRDefault="005615E9" w:rsidP="005615E9">
            <w:pPr>
              <w:rPr>
                <w:rFonts w:ascii="Comic Sans MS" w:hAnsi="Comic Sans MS"/>
                <w:b/>
              </w:rPr>
            </w:pPr>
            <w:r w:rsidRPr="004342F9">
              <w:rPr>
                <w:rFonts w:ascii="Comic Sans MS" w:hAnsi="Comic Sans MS"/>
                <w:b/>
              </w:rPr>
              <w:t xml:space="preserve"> A descoberta da célula: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  <w:b/>
              </w:rPr>
              <w:t xml:space="preserve"> </w:t>
            </w:r>
            <w:r w:rsidRPr="004342F9">
              <w:rPr>
                <w:rFonts w:ascii="Comic Sans MS" w:hAnsi="Comic Sans MS"/>
              </w:rPr>
              <w:t>-</w:t>
            </w:r>
            <w:r w:rsidRPr="004342F9">
              <w:rPr>
                <w:rFonts w:ascii="Comic Sans MS" w:hAnsi="Comic Sans MS"/>
                <w:b/>
              </w:rPr>
              <w:t xml:space="preserve"> </w:t>
            </w:r>
            <w:r w:rsidRPr="004342F9">
              <w:rPr>
                <w:rFonts w:ascii="Comic Sans MS" w:hAnsi="Comic Sans MS"/>
              </w:rPr>
              <w:t>O microscópio;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 xml:space="preserve"> - A célula.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Classificação e identificação de seres vivos.</w:t>
            </w:r>
          </w:p>
          <w:p w:rsidR="005615E9" w:rsidRDefault="005615E9" w:rsidP="005615E9">
            <w:pPr>
              <w:rPr>
                <w:rFonts w:ascii="Comic Sans MS" w:hAnsi="Comic Sans MS"/>
                <w:b/>
              </w:rPr>
            </w:pPr>
          </w:p>
          <w:p w:rsidR="005615E9" w:rsidRPr="004342F9" w:rsidRDefault="005615E9" w:rsidP="005615E9">
            <w:pPr>
              <w:rPr>
                <w:rFonts w:ascii="Comic Sans MS" w:hAnsi="Comic Sans MS"/>
                <w:b/>
              </w:rPr>
            </w:pPr>
            <w:r w:rsidRPr="004342F9">
              <w:rPr>
                <w:rFonts w:ascii="Comic Sans MS" w:hAnsi="Comic Sans MS"/>
                <w:b/>
              </w:rPr>
              <w:t>Diversidade nos animais: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Revestimento do corpo;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Locomoção,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Alimentação;</w:t>
            </w:r>
          </w:p>
          <w:p w:rsidR="005615E9" w:rsidRPr="004342F9" w:rsidRDefault="005615E9" w:rsidP="005615E9">
            <w:pPr>
              <w:rPr>
                <w:rFonts w:ascii="Comic Sans MS" w:hAnsi="Comic Sans MS"/>
                <w:b/>
              </w:rPr>
            </w:pPr>
            <w:r w:rsidRPr="004342F9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693" w:type="dxa"/>
          </w:tcPr>
          <w:p w:rsidR="005615E9" w:rsidRPr="005119F1" w:rsidRDefault="005119F1" w:rsidP="005119F1">
            <w:pPr>
              <w:ind w:right="483"/>
              <w:jc w:val="center"/>
              <w:rPr>
                <w:rFonts w:ascii="Comic Sans MS" w:hAnsi="Comic Sans MS"/>
                <w:b/>
              </w:rPr>
            </w:pPr>
            <w:r w:rsidRPr="005119F1">
              <w:rPr>
                <w:rFonts w:ascii="Comic Sans MS" w:hAnsi="Comic Sans MS"/>
                <w:b/>
              </w:rPr>
              <w:t>35</w:t>
            </w:r>
          </w:p>
        </w:tc>
      </w:tr>
      <w:tr w:rsidR="005615E9" w:rsidRPr="008034A6" w:rsidTr="005119F1">
        <w:trPr>
          <w:cantSplit/>
          <w:trHeight w:val="1288"/>
        </w:trPr>
        <w:tc>
          <w:tcPr>
            <w:tcW w:w="1101" w:type="dxa"/>
            <w:textDirection w:val="btLr"/>
          </w:tcPr>
          <w:p w:rsidR="005119F1" w:rsidRDefault="005119F1" w:rsidP="005119F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615E9" w:rsidRPr="008034A6" w:rsidRDefault="005615E9" w:rsidP="005119F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034A6">
              <w:rPr>
                <w:rFonts w:ascii="Comic Sans MS" w:hAnsi="Comic Sans MS"/>
                <w:b/>
                <w:sz w:val="18"/>
                <w:szCs w:val="18"/>
              </w:rPr>
              <w:t>3º Período</w:t>
            </w:r>
          </w:p>
        </w:tc>
        <w:tc>
          <w:tcPr>
            <w:tcW w:w="5528" w:type="dxa"/>
          </w:tcPr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Reprodução;</w:t>
            </w:r>
          </w:p>
          <w:p w:rsidR="005615E9" w:rsidRDefault="005615E9" w:rsidP="005615E9">
            <w:pPr>
              <w:rPr>
                <w:rFonts w:ascii="Comic Sans MS" w:hAnsi="Comic Sans MS"/>
                <w:b/>
              </w:rPr>
            </w:pPr>
            <w:r w:rsidRPr="004342F9">
              <w:rPr>
                <w:rFonts w:ascii="Comic Sans MS" w:hAnsi="Comic Sans MS"/>
              </w:rPr>
              <w:t>-Influência dos fatores do meio sobre o co</w:t>
            </w:r>
            <w:r w:rsidRPr="004342F9">
              <w:rPr>
                <w:rFonts w:ascii="Comic Sans MS" w:hAnsi="Comic Sans MS"/>
                <w:i/>
              </w:rPr>
              <w:t>mporta</w:t>
            </w:r>
            <w:r w:rsidRPr="004342F9">
              <w:rPr>
                <w:rFonts w:ascii="Comic Sans MS" w:hAnsi="Comic Sans MS"/>
              </w:rPr>
              <w:t>mento</w:t>
            </w:r>
            <w:r>
              <w:rPr>
                <w:rFonts w:ascii="Comic Sans MS" w:hAnsi="Comic Sans MS"/>
              </w:rPr>
              <w:t xml:space="preserve"> dos animais</w:t>
            </w:r>
            <w:r w:rsidRPr="004342F9">
              <w:rPr>
                <w:rFonts w:ascii="Comic Sans MS" w:hAnsi="Comic Sans MS"/>
              </w:rPr>
              <w:t>.</w:t>
            </w:r>
            <w:r w:rsidRPr="004342F9">
              <w:rPr>
                <w:rFonts w:ascii="Comic Sans MS" w:hAnsi="Comic Sans MS"/>
                <w:b/>
              </w:rPr>
              <w:t xml:space="preserve"> </w:t>
            </w:r>
          </w:p>
          <w:p w:rsidR="005615E9" w:rsidRPr="004342F9" w:rsidRDefault="005615E9" w:rsidP="005615E9">
            <w:pPr>
              <w:rPr>
                <w:rFonts w:ascii="Comic Sans MS" w:hAnsi="Comic Sans MS"/>
                <w:b/>
              </w:rPr>
            </w:pPr>
            <w:r w:rsidRPr="004342F9">
              <w:rPr>
                <w:rFonts w:ascii="Comic Sans MS" w:hAnsi="Comic Sans MS"/>
                <w:b/>
              </w:rPr>
              <w:t>Diversidade nas plantas: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Morfologia das plantas com flor;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Morfologia das plantas sem flor;</w:t>
            </w:r>
          </w:p>
          <w:p w:rsidR="005615E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>- As plantas e o ambiente;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Classificação e identificação de seres vivos.</w:t>
            </w:r>
          </w:p>
          <w:p w:rsidR="005615E9" w:rsidRPr="004342F9" w:rsidRDefault="005615E9" w:rsidP="005615E9">
            <w:pPr>
              <w:rPr>
                <w:rFonts w:ascii="Comic Sans MS" w:hAnsi="Comic Sans MS"/>
              </w:rPr>
            </w:pPr>
            <w:r w:rsidRPr="004342F9">
              <w:rPr>
                <w:rFonts w:ascii="Comic Sans MS" w:hAnsi="Comic Sans MS"/>
              </w:rPr>
              <w:t xml:space="preserve">   </w:t>
            </w:r>
          </w:p>
        </w:tc>
        <w:tc>
          <w:tcPr>
            <w:tcW w:w="2693" w:type="dxa"/>
          </w:tcPr>
          <w:p w:rsidR="005615E9" w:rsidRPr="005119F1" w:rsidRDefault="005119F1" w:rsidP="005119F1">
            <w:pPr>
              <w:ind w:right="483"/>
              <w:jc w:val="center"/>
              <w:rPr>
                <w:rFonts w:ascii="Comic Sans MS" w:hAnsi="Comic Sans MS"/>
                <w:b/>
              </w:rPr>
            </w:pPr>
            <w:r w:rsidRPr="005119F1">
              <w:rPr>
                <w:rFonts w:ascii="Comic Sans MS" w:hAnsi="Comic Sans MS"/>
                <w:b/>
              </w:rPr>
              <w:t>30</w:t>
            </w:r>
          </w:p>
        </w:tc>
      </w:tr>
    </w:tbl>
    <w:p w:rsidR="005615E9" w:rsidRDefault="005615E9" w:rsidP="005615E9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2014-2015</w:t>
      </w:r>
    </w:p>
    <w:p w:rsidR="00BE06D8" w:rsidRDefault="00BE06D8" w:rsidP="005615E9">
      <w:pPr>
        <w:jc w:val="center"/>
        <w:rPr>
          <w:rFonts w:ascii="Comic Sans MS" w:hAnsi="Comic Sans MS"/>
          <w:b/>
          <w:sz w:val="28"/>
          <w:szCs w:val="28"/>
        </w:rPr>
      </w:pPr>
      <w:r w:rsidRPr="00DE0D6D">
        <w:rPr>
          <w:rFonts w:ascii="Comic Sans MS" w:hAnsi="Comic Sans MS"/>
          <w:b/>
          <w:sz w:val="28"/>
          <w:szCs w:val="28"/>
        </w:rPr>
        <w:t xml:space="preserve">Plano a longo prazo de Ciências </w:t>
      </w:r>
      <w:r w:rsidR="00141F71">
        <w:rPr>
          <w:rFonts w:ascii="Comic Sans MS" w:hAnsi="Comic Sans MS"/>
          <w:b/>
          <w:sz w:val="28"/>
          <w:szCs w:val="28"/>
        </w:rPr>
        <w:t>Naturais</w:t>
      </w:r>
      <w:bookmarkStart w:id="0" w:name="_GoBack"/>
      <w:bookmarkEnd w:id="0"/>
      <w:r w:rsidRPr="00DE0D6D">
        <w:rPr>
          <w:rFonts w:ascii="Comic Sans MS" w:hAnsi="Comic Sans MS"/>
          <w:b/>
          <w:sz w:val="28"/>
          <w:szCs w:val="28"/>
        </w:rPr>
        <w:t xml:space="preserve"> - 5º ano.</w:t>
      </w:r>
    </w:p>
    <w:p w:rsidR="005615E9" w:rsidRDefault="005615E9" w:rsidP="00BE06D8">
      <w:pPr>
        <w:rPr>
          <w:rFonts w:ascii="Comic Sans MS" w:hAnsi="Comic Sans MS"/>
          <w:b/>
          <w:sz w:val="28"/>
          <w:szCs w:val="28"/>
        </w:rPr>
      </w:pPr>
    </w:p>
    <w:p w:rsidR="004342F9" w:rsidRDefault="004342F9" w:rsidP="00BE06D8">
      <w:pPr>
        <w:rPr>
          <w:rFonts w:ascii="Comic Sans MS" w:hAnsi="Comic Sans MS"/>
          <w:b/>
          <w:sz w:val="28"/>
          <w:szCs w:val="28"/>
        </w:rPr>
      </w:pPr>
    </w:p>
    <w:p w:rsidR="004342F9" w:rsidRDefault="004342F9" w:rsidP="00BE06D8">
      <w:pPr>
        <w:rPr>
          <w:rFonts w:ascii="Comic Sans MS" w:hAnsi="Comic Sans MS"/>
          <w:b/>
          <w:sz w:val="28"/>
          <w:szCs w:val="28"/>
        </w:rPr>
      </w:pPr>
    </w:p>
    <w:p w:rsidR="004342F9" w:rsidRDefault="004342F9" w:rsidP="00BE06D8">
      <w:pPr>
        <w:rPr>
          <w:rFonts w:ascii="Comic Sans MS" w:hAnsi="Comic Sans MS"/>
          <w:b/>
          <w:sz w:val="28"/>
          <w:szCs w:val="28"/>
        </w:rPr>
      </w:pPr>
    </w:p>
    <w:p w:rsidR="004342F9" w:rsidRDefault="004342F9" w:rsidP="00BE06D8">
      <w:pPr>
        <w:rPr>
          <w:rFonts w:ascii="Comic Sans MS" w:hAnsi="Comic Sans MS"/>
          <w:b/>
          <w:sz w:val="28"/>
          <w:szCs w:val="28"/>
        </w:rPr>
      </w:pPr>
    </w:p>
    <w:p w:rsidR="004342F9" w:rsidRDefault="004342F9" w:rsidP="00BE06D8">
      <w:pPr>
        <w:rPr>
          <w:rFonts w:ascii="Comic Sans MS" w:hAnsi="Comic Sans MS"/>
          <w:b/>
          <w:sz w:val="28"/>
          <w:szCs w:val="28"/>
        </w:rPr>
      </w:pPr>
    </w:p>
    <w:p w:rsidR="004342F9" w:rsidRPr="00DE0D6D" w:rsidRDefault="004342F9" w:rsidP="00BE06D8">
      <w:pPr>
        <w:rPr>
          <w:rFonts w:ascii="Comic Sans MS" w:hAnsi="Comic Sans MS"/>
          <w:b/>
          <w:sz w:val="28"/>
          <w:szCs w:val="28"/>
        </w:rPr>
      </w:pPr>
    </w:p>
    <w:sectPr w:rsidR="004342F9" w:rsidRPr="00DE0D6D" w:rsidSect="00BE06D8">
      <w:headerReference w:type="default" r:id="rId7"/>
      <w:footerReference w:type="even" r:id="rId8"/>
      <w:footerReference w:type="default" r:id="rId9"/>
      <w:pgSz w:w="11900" w:h="16820"/>
      <w:pgMar w:top="1134" w:right="1134" w:bottom="1134" w:left="1418" w:header="737" w:footer="737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366" w:rsidRDefault="00CB4CE2">
      <w:r>
        <w:separator/>
      </w:r>
    </w:p>
  </w:endnote>
  <w:endnote w:type="continuationSeparator" w:id="0">
    <w:p w:rsidR="00AD5366" w:rsidRDefault="00CB4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F3E" w:rsidRDefault="00BE06D8" w:rsidP="00C56F3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56F3E" w:rsidRDefault="00141F71" w:rsidP="00C56F3E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F3E" w:rsidRDefault="00BE06D8" w:rsidP="00C56F3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41F71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56F3E" w:rsidRDefault="00141F71" w:rsidP="00C56F3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366" w:rsidRDefault="00CB4CE2">
      <w:r>
        <w:separator/>
      </w:r>
    </w:p>
  </w:footnote>
  <w:footnote w:type="continuationSeparator" w:id="0">
    <w:p w:rsidR="00AD5366" w:rsidRDefault="00CB4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F3E" w:rsidRPr="007A579C" w:rsidRDefault="00BE06D8" w:rsidP="00C56F3E">
    <w:pPr>
      <w:rPr>
        <w:rFonts w:ascii="Arial" w:hAnsi="Arial" w:cs="Arial"/>
        <w:sz w:val="8"/>
      </w:rPr>
    </w:pP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76948A" wp14:editId="762D2036">
              <wp:simplePos x="0" y="0"/>
              <wp:positionH relativeFrom="column">
                <wp:posOffset>2580005</wp:posOffset>
              </wp:positionH>
              <wp:positionV relativeFrom="paragraph">
                <wp:posOffset>-8255</wp:posOffset>
              </wp:positionV>
              <wp:extent cx="3314700" cy="40830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F3E" w:rsidRPr="00F83D4E" w:rsidRDefault="00BE06D8" w:rsidP="00C56F3E">
                          <w:pPr>
                            <w:pStyle w:val="Avanodecorpodetexto"/>
                            <w:tabs>
                              <w:tab w:val="right" w:pos="8931"/>
                              <w:tab w:val="left" w:pos="10080"/>
                            </w:tabs>
                            <w:ind w:left="426" w:right="-58" w:hanging="66"/>
                            <w:jc w:val="right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F83D4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Direção Regional de Educação do Centro </w:t>
                          </w:r>
                          <w:r w:rsidRPr="00F83D4E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Agrupamento de Escolas de Manteigas - 160258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03.15pt;margin-top:-.65pt;width:261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" stroked="f">
              <v:textbox>
                <w:txbxContent>
                  <w:p w:rsidR="00C56F3E" w:rsidRPr="00F83D4E" w:rsidRDefault="00BE06D8" w:rsidP="00C56F3E">
                    <w:pPr>
                      <w:pStyle w:val="Avanodecorpodetexto"/>
                      <w:tabs>
                        <w:tab w:val="right" w:pos="8931"/>
                        <w:tab w:val="left" w:pos="10080"/>
                      </w:tabs>
                      <w:ind w:left="426" w:right="-58" w:hanging="66"/>
                      <w:jc w:val="right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F83D4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Direção Regional de Educação do Centro </w:t>
                    </w:r>
                    <w:r w:rsidRPr="00F83D4E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Agrupamento de Escolas de Manteigas - 160258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drawing>
        <wp:inline distT="0" distB="0" distL="0" distR="0" wp14:anchorId="3C39ACA8" wp14:editId="0BA17862">
          <wp:extent cx="2609850" cy="495300"/>
          <wp:effectExtent l="0" t="0" r="0" b="0"/>
          <wp:docPr id="1" name="Imagem 1" descr="cid:image001.jpg@01CCD1FF.E910CD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D1FF.E910CD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8715"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6F3E" w:rsidRDefault="00141F7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E7"/>
    <w:rsid w:val="00141F71"/>
    <w:rsid w:val="004342F9"/>
    <w:rsid w:val="005119F1"/>
    <w:rsid w:val="005615E9"/>
    <w:rsid w:val="00666FB5"/>
    <w:rsid w:val="00A0779D"/>
    <w:rsid w:val="00AC149F"/>
    <w:rsid w:val="00AD5366"/>
    <w:rsid w:val="00BE06D8"/>
    <w:rsid w:val="00CB4CE2"/>
    <w:rsid w:val="00E55E8D"/>
    <w:rsid w:val="00F4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E06D8"/>
    <w:pPr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E06D8"/>
  </w:style>
  <w:style w:type="paragraph" w:styleId="Cabealho">
    <w:name w:val="header"/>
    <w:basedOn w:val="Normal"/>
    <w:link w:val="Cabealho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basedOn w:val="Tipodeletrapredefinidodopargrafo"/>
    <w:rsid w:val="00BE06D8"/>
  </w:style>
  <w:style w:type="paragraph" w:styleId="Textodebalo">
    <w:name w:val="Balloon Text"/>
    <w:basedOn w:val="Normal"/>
    <w:link w:val="TextodebaloCarcter"/>
    <w:uiPriority w:val="99"/>
    <w:semiHidden/>
    <w:unhideWhenUsed/>
    <w:rsid w:val="00BE06D8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E06D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434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E06D8"/>
    <w:pPr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E06D8"/>
  </w:style>
  <w:style w:type="paragraph" w:styleId="Cabealho">
    <w:name w:val="header"/>
    <w:basedOn w:val="Normal"/>
    <w:link w:val="Cabealho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basedOn w:val="Tipodeletrapredefinidodopargrafo"/>
    <w:rsid w:val="00BE06D8"/>
  </w:style>
  <w:style w:type="paragraph" w:styleId="Textodebalo">
    <w:name w:val="Balloon Text"/>
    <w:basedOn w:val="Normal"/>
    <w:link w:val="TextodebaloCarcter"/>
    <w:uiPriority w:val="99"/>
    <w:semiHidden/>
    <w:unhideWhenUsed/>
    <w:rsid w:val="00BE06D8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E06D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434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10</cp:revision>
  <cp:lastPrinted>2012-10-31T08:40:00Z</cp:lastPrinted>
  <dcterms:created xsi:type="dcterms:W3CDTF">2012-10-31T08:39:00Z</dcterms:created>
  <dcterms:modified xsi:type="dcterms:W3CDTF">2014-11-06T12:33:00Z</dcterms:modified>
</cp:coreProperties>
</file>